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6" w:rsidRDefault="00ED6BB6" w:rsidP="00ED6BB6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ED6BB6" w:rsidRDefault="00ED6BB6" w:rsidP="00ED6BB6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ED6BB6" w:rsidRDefault="00ED6BB6" w:rsidP="00ED6BB6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BB6" w:rsidRDefault="00ED6BB6" w:rsidP="00ED6BB6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ED6BB6" w:rsidTr="00B6468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ED6BB6" w:rsidTr="00B6468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ED6BB6" w:rsidTr="00B6468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ED6BB6" w:rsidTr="00B6468E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B6" w:rsidTr="00B6468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Pr="00233A08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8F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13/2019</w:t>
            </w:r>
          </w:p>
        </w:tc>
      </w:tr>
      <w:tr w:rsidR="00ED6BB6" w:rsidTr="00B6468E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ED6BB6" w:rsidTr="00B6468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ED6BB6" w:rsidTr="00B6468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8FF" w:rsidRDefault="00ED6BB6" w:rsidP="002868FF">
            <w:pPr>
              <w:pStyle w:val="ListParagraph"/>
              <w:ind w:left="0" w:firstLine="720"/>
              <w:contextualSpacing/>
              <w:rPr>
                <w:sz w:val="24"/>
                <w:szCs w:val="24"/>
                <w:lang w:val="sr-Cyrl-CS"/>
              </w:rPr>
            </w:pPr>
            <w:r w:rsidRPr="00C76607">
              <w:rPr>
                <w:rFonts w:eastAsia="MS Mincho"/>
                <w:b/>
                <w:sz w:val="24"/>
                <w:szCs w:val="24"/>
                <w:lang w:val="sr-Cyrl-RS"/>
              </w:rPr>
              <w:t>Предмет јавне набавке, назив и ознака из општег речника набавки</w:t>
            </w:r>
            <w:r w:rsidRPr="00CD62DD">
              <w:rPr>
                <w:rFonts w:eastAsia="MS Mincho"/>
                <w:sz w:val="24"/>
                <w:szCs w:val="24"/>
                <w:lang w:val="sr-Cyrl-RS"/>
              </w:rPr>
              <w:t>:</w:t>
            </w:r>
            <w:r>
              <w:rPr>
                <w:b/>
                <w:bCs/>
                <w:color w:val="000000" w:themeColor="text1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2868FF" w:rsidRPr="001E15EB">
              <w:rPr>
                <w:color w:val="000000"/>
                <w:sz w:val="24"/>
                <w:szCs w:val="24"/>
                <w:lang w:val="sr-Cyrl-RS"/>
              </w:rPr>
              <w:t xml:space="preserve">набавка </w:t>
            </w:r>
            <w:r w:rsidR="002868FF">
              <w:rPr>
                <w:color w:val="000000"/>
                <w:sz w:val="24"/>
                <w:szCs w:val="24"/>
                <w:lang w:val="sr-Cyrl-CS"/>
              </w:rPr>
              <w:t xml:space="preserve">изворног кода </w:t>
            </w:r>
            <w:r w:rsidR="002868FF">
              <w:rPr>
                <w:color w:val="000000"/>
                <w:sz w:val="23"/>
                <w:szCs w:val="23"/>
                <w:lang w:val="sr-Cyrl-RS"/>
              </w:rPr>
              <w:t>(</w:t>
            </w:r>
            <w:r w:rsidR="002868FF">
              <w:rPr>
                <w:color w:val="000000"/>
                <w:sz w:val="23"/>
                <w:szCs w:val="23"/>
              </w:rPr>
              <w:t>Source code</w:t>
            </w:r>
            <w:r w:rsidR="002868FF">
              <w:rPr>
                <w:color w:val="000000"/>
                <w:sz w:val="23"/>
                <w:szCs w:val="23"/>
                <w:lang w:val="sr-Cyrl-RS"/>
              </w:rPr>
              <w:t>)</w:t>
            </w:r>
            <w:r w:rsidR="002868FF">
              <w:rPr>
                <w:color w:val="000000"/>
                <w:sz w:val="23"/>
                <w:szCs w:val="23"/>
              </w:rPr>
              <w:t xml:space="preserve"> </w:t>
            </w:r>
            <w:r w:rsidR="002868FF">
              <w:rPr>
                <w:color w:val="000000"/>
                <w:sz w:val="24"/>
                <w:szCs w:val="24"/>
                <w:lang w:val="sr-Cyrl-CS"/>
              </w:rPr>
              <w:t xml:space="preserve"> апликативног софтвера електронске базе података за праћење пројеката МГСИ</w:t>
            </w:r>
            <w:r w:rsidR="002868FF" w:rsidRPr="00FD1316">
              <w:rPr>
                <w:color w:val="000000"/>
                <w:sz w:val="24"/>
                <w:szCs w:val="24"/>
              </w:rPr>
              <w:t xml:space="preserve">, </w:t>
            </w:r>
            <w:r w:rsidR="002868FF" w:rsidRPr="00FD1316">
              <w:rPr>
                <w:sz w:val="24"/>
                <w:szCs w:val="24"/>
                <w:lang w:val="sr-Cyrl-CS"/>
              </w:rPr>
              <w:t xml:space="preserve">према општем речнику набавки: </w:t>
            </w:r>
            <w:r w:rsidR="002868FF">
              <w:rPr>
                <w:color w:val="000000"/>
                <w:sz w:val="24"/>
                <w:szCs w:val="24"/>
                <w:lang w:val="sr-Cyrl-CS"/>
              </w:rPr>
              <w:t>ЈА02</w:t>
            </w:r>
            <w:r w:rsidR="002868FF" w:rsidRPr="001E15EB">
              <w:rPr>
                <w:color w:val="000000"/>
                <w:sz w:val="24"/>
                <w:szCs w:val="24"/>
              </w:rPr>
              <w:t xml:space="preserve">- </w:t>
            </w:r>
            <w:r w:rsidR="002868FF" w:rsidRPr="0069310B">
              <w:rPr>
                <w:sz w:val="24"/>
                <w:szCs w:val="24"/>
                <w:lang w:val="sr-Cyrl-CS"/>
              </w:rPr>
              <w:t>За рачунарски софтвер</w:t>
            </w:r>
            <w:r w:rsidR="002868FF">
              <w:rPr>
                <w:sz w:val="24"/>
                <w:szCs w:val="24"/>
                <w:lang w:val="sr-Cyrl-CS"/>
              </w:rPr>
              <w:t>.</w:t>
            </w:r>
          </w:p>
          <w:p w:rsidR="002868FF" w:rsidRPr="00C76607" w:rsidRDefault="002868FF" w:rsidP="002868FF">
            <w:pPr>
              <w:pStyle w:val="ListParagraph"/>
              <w:ind w:left="0"/>
              <w:contextualSpacing/>
              <w:rPr>
                <w:color w:val="000000"/>
                <w:sz w:val="24"/>
                <w:szCs w:val="24"/>
                <w:lang w:val="sr-Cyrl-RS"/>
              </w:rPr>
            </w:pPr>
          </w:p>
          <w:p w:rsidR="00ED6BB6" w:rsidRDefault="00ED6BB6" w:rsidP="00B6468E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ED6BB6" w:rsidTr="00B6468E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B6" w:rsidTr="00B6468E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BB6" w:rsidRPr="002868FF" w:rsidRDefault="00ED6BB6" w:rsidP="00B6468E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преговарачког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садржан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члану</w:t>
            </w:r>
            <w:proofErr w:type="spell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36. </w:t>
            </w:r>
            <w:proofErr w:type="spellStart"/>
            <w:proofErr w:type="gram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286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  <w:proofErr w:type="spellEnd"/>
            <w:proofErr w:type="gramEnd"/>
            <w:r w:rsidRPr="002868FF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прописује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спровести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јавну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наведеном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техничких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уметничких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повезаних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заштитом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искључивих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набавку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68F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ED6BB6" w:rsidRPr="00607A19" w:rsidRDefault="002868FF" w:rsidP="00B6468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FF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Наручилац је дана 14.12.2019. године поднео захтев за мишљење о основаности примене преговарачког поступка без објављивања позива за подношење понуда Управи за јавне набавке број 404-02-199/2018-02, и добио </w:t>
            </w:r>
            <w:r w:rsidRPr="002868FF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позитивно </w:t>
            </w:r>
            <w:r w:rsidRPr="002868F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мишљење Управе за јавне набавке број 404-02-5316/18 од 18.02.2019</w:t>
            </w:r>
            <w:r w:rsidRPr="002868FF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. године, у коме је наведено</w:t>
            </w:r>
            <w:r w:rsidRPr="002868FF">
              <w:rPr>
                <w:rFonts w:ascii="Times New Roman" w:hAnsi="Times New Roman" w:cs="Times New Roman"/>
                <w:kern w:val="1"/>
                <w:sz w:val="28"/>
                <w:szCs w:val="24"/>
                <w:lang w:val="sr-Cyrl-CS" w:eastAsia="ar-SA"/>
              </w:rPr>
              <w:t xml:space="preserve"> </w:t>
            </w:r>
            <w:r w:rsidRPr="00807030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да су испуњени услови за примену </w:t>
            </w:r>
            <w:r w:rsidRPr="00807030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преговарачког поступка без објављивања позива за подношење понуда, сагласно члану 36. став 1. тачка 2) Закона</w:t>
            </w:r>
          </w:p>
        </w:tc>
      </w:tr>
    </w:tbl>
    <w:p w:rsidR="00ED6BB6" w:rsidRDefault="00ED6BB6" w:rsidP="00ED6B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BB6" w:rsidRDefault="00ED6BB6" w:rsidP="00ED6B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ED6BB6" w:rsidTr="00B6468E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B6" w:rsidTr="00B6468E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Pr="00233A08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BB6" w:rsidRPr="00E21F9A" w:rsidRDefault="00ED6BB6" w:rsidP="00B6468E">
            <w:pPr>
              <w:spacing w:line="259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1F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Позив за учествовање у овом преговарачком поступку биће упућен следећем понуђачу: </w:t>
            </w:r>
            <w:r w:rsidR="002868FF" w:rsidRPr="008F5EEE">
              <w:rPr>
                <w:rFonts w:ascii="Times New Roman" w:eastAsia="Batang" w:hAnsi="Times New Roman" w:cs="Times New Roman"/>
                <w:sz w:val="24"/>
                <w:szCs w:val="24"/>
                <w:lang w:val="sr-Cyrl-RS"/>
              </w:rPr>
              <w:t xml:space="preserve">Понуђач: </w:t>
            </w:r>
            <w:r w:rsidR="002868FF" w:rsidRPr="008F5EE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„DEX“</w:t>
            </w:r>
            <w:r w:rsidR="002868FF" w:rsidRPr="008F5E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д.о.о, ул. Булевар Маршала Толбухина број 46, 11000 Београд</w:t>
            </w:r>
            <w:r w:rsidR="002868FF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.</w:t>
            </w:r>
            <w:r w:rsidR="002868FF" w:rsidRPr="00E21F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ED6BB6" w:rsidRPr="00E21F9A" w:rsidRDefault="00ED6BB6" w:rsidP="00B6468E">
            <w:pPr>
              <w:pStyle w:val="HeadCir"/>
              <w:tabs>
                <w:tab w:val="left" w:pos="0"/>
                <w:tab w:val="left" w:pos="6705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</w:p>
          <w:p w:rsidR="00ED6BB6" w:rsidRDefault="00ED6BB6" w:rsidP="00B6468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BB6" w:rsidRDefault="00ED6BB6" w:rsidP="00ED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ED6BB6" w:rsidTr="00B6468E">
        <w:trPr>
          <w:trHeight w:val="294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BB6" w:rsidTr="00B6468E">
        <w:trPr>
          <w:trHeight w:val="1027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D6BB6" w:rsidRDefault="00ED6BB6" w:rsidP="00B64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6BB6" w:rsidRDefault="00ED6BB6" w:rsidP="00B646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понуде истиче </w:t>
            </w:r>
            <w:r w:rsidR="00286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08.04.2019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часова. Отварање понуде одржаће се дана </w:t>
            </w:r>
            <w:r w:rsidR="002868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</w:t>
            </w:r>
            <w:r w:rsidR="00286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.04.2019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 22-26, спрат 11, канцеларија 7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Преговарачки поступак с</w:t>
            </w:r>
            <w:r w:rsidR="002868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провешће се дана 8.04.2019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12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часова,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22-26, спрат 11, канцеларија 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ED6BB6" w:rsidRDefault="00ED6BB6" w:rsidP="00ED6BB6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B6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8FF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A6646"/>
    <w:rsid w:val="002A79B3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4D06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6BB6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EEE09-9A0F-4566-89E7-9809E80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B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6BB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Cir">
    <w:name w:val="HeadCir"/>
    <w:basedOn w:val="Normal"/>
    <w:rsid w:val="00ED6BB6"/>
    <w:pPr>
      <w:spacing w:after="0" w:line="240" w:lineRule="auto"/>
    </w:pPr>
    <w:rPr>
      <w:rFonts w:ascii="TimesC DzComm" w:eastAsia="MS Mincho" w:hAnsi="TimesC DzComm" w:cs="Arial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2868F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2019-03-29T12:48:00Z</dcterms:created>
  <dcterms:modified xsi:type="dcterms:W3CDTF">2019-03-29T13:12:00Z</dcterms:modified>
</cp:coreProperties>
</file>