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2511" w14:textId="77777777" w:rsidR="00355314" w:rsidRDefault="00DE230D">
      <w:pPr>
        <w:pStyle w:val="Title"/>
        <w:rPr>
          <w:b/>
          <w:noProof/>
          <w:sz w:val="48"/>
        </w:rPr>
      </w:pPr>
      <w:r>
        <w:rPr>
          <w:b/>
          <w:noProof/>
          <w:sz w:val="48"/>
        </w:rPr>
        <w:t>resettlement policy framework</w:t>
      </w:r>
    </w:p>
    <w:p w14:paraId="7E26EACB" w14:textId="77777777" w:rsidR="00355314" w:rsidRDefault="00355314" w:rsidP="00355314"/>
    <w:p w14:paraId="360A63FC" w14:textId="77777777" w:rsidR="008669B8" w:rsidRDefault="008669B8" w:rsidP="00355314">
      <w:pPr>
        <w:pStyle w:val="IntenseQuote"/>
        <w:ind w:left="0"/>
        <w:jc w:val="left"/>
        <w:rPr>
          <w:b/>
          <w:noProof/>
          <w:sz w:val="36"/>
        </w:rPr>
      </w:pPr>
    </w:p>
    <w:p w14:paraId="47AA864D" w14:textId="77777777" w:rsidR="008669B8" w:rsidRDefault="008669B8" w:rsidP="00355314">
      <w:pPr>
        <w:pStyle w:val="IntenseQuote"/>
        <w:ind w:left="0"/>
        <w:jc w:val="left"/>
        <w:rPr>
          <w:b/>
          <w:noProof/>
          <w:sz w:val="36"/>
        </w:rPr>
      </w:pPr>
    </w:p>
    <w:p w14:paraId="73EF03F2" w14:textId="77777777" w:rsidR="008669B8" w:rsidRDefault="008669B8" w:rsidP="00355314">
      <w:pPr>
        <w:pStyle w:val="IntenseQuote"/>
        <w:ind w:left="0"/>
        <w:jc w:val="left"/>
        <w:rPr>
          <w:b/>
          <w:noProof/>
          <w:sz w:val="36"/>
        </w:rPr>
      </w:pPr>
    </w:p>
    <w:p w14:paraId="33776229" w14:textId="77777777" w:rsidR="00A10484" w:rsidRPr="00887BA4" w:rsidRDefault="00E111BF" w:rsidP="00355314">
      <w:pPr>
        <w:pStyle w:val="IntenseQuote"/>
        <w:ind w:left="0"/>
        <w:jc w:val="left"/>
        <w:rPr>
          <w:b/>
          <w:noProof/>
          <w:sz w:val="36"/>
        </w:rPr>
      </w:pPr>
      <w:r w:rsidRPr="00E111BF">
        <w:rPr>
          <w:b/>
          <w:noProof/>
          <w:sz w:val="36"/>
        </w:rPr>
        <w:t>SERBIA LOCAL INFRASTRUCTURE AND INSTITUTIONAL</w:t>
      </w:r>
      <w:r>
        <w:rPr>
          <w:b/>
          <w:noProof/>
          <w:sz w:val="36"/>
        </w:rPr>
        <w:t xml:space="preserve"> </w:t>
      </w:r>
      <w:r w:rsidRPr="00E111BF">
        <w:rPr>
          <w:b/>
          <w:noProof/>
          <w:sz w:val="36"/>
        </w:rPr>
        <w:t>DEVELOPMENT PROJECT (P174251)</w:t>
      </w:r>
    </w:p>
    <w:p w14:paraId="05FD937E" w14:textId="77777777" w:rsidR="00887BA4" w:rsidRDefault="00887BA4" w:rsidP="00887BA4"/>
    <w:p w14:paraId="6C0FFF05" w14:textId="77777777" w:rsidR="00887BA4" w:rsidRDefault="00887BA4" w:rsidP="00887BA4"/>
    <w:p w14:paraId="3CB75023" w14:textId="77777777" w:rsidR="00887BA4" w:rsidRDefault="00887BA4" w:rsidP="00887BA4"/>
    <w:p w14:paraId="5F8A2927" w14:textId="77777777" w:rsidR="00887BA4" w:rsidRDefault="00887BA4" w:rsidP="00887BA4">
      <w:pPr>
        <w:pStyle w:val="Title"/>
        <w:rPr>
          <w:sz w:val="36"/>
        </w:rPr>
      </w:pPr>
    </w:p>
    <w:p w14:paraId="5259A039" w14:textId="77777777" w:rsidR="00887BA4" w:rsidRDefault="00887BA4" w:rsidP="00887BA4">
      <w:pPr>
        <w:pStyle w:val="Title"/>
        <w:rPr>
          <w:sz w:val="36"/>
        </w:rPr>
      </w:pPr>
    </w:p>
    <w:p w14:paraId="5364897E" w14:textId="77777777" w:rsidR="00887BA4" w:rsidRDefault="00887BA4" w:rsidP="00887BA4">
      <w:pPr>
        <w:pStyle w:val="Title"/>
        <w:rPr>
          <w:sz w:val="36"/>
        </w:rPr>
      </w:pPr>
    </w:p>
    <w:p w14:paraId="14374795" w14:textId="7778FDA0" w:rsidR="00E111BF" w:rsidRPr="00E111BF" w:rsidRDefault="00E111BF" w:rsidP="00E111BF">
      <w:pPr>
        <w:pStyle w:val="Title"/>
        <w:rPr>
          <w:sz w:val="36"/>
        </w:rPr>
      </w:pPr>
      <w:r w:rsidRPr="00E111BF">
        <w:rPr>
          <w:sz w:val="36"/>
        </w:rPr>
        <w:t>DRAFT</w:t>
      </w:r>
      <w:r w:rsidR="00CF1CED">
        <w:rPr>
          <w:sz w:val="36"/>
        </w:rPr>
        <w:t xml:space="preserve"> final</w:t>
      </w:r>
    </w:p>
    <w:p w14:paraId="27C1DFB8" w14:textId="77777777" w:rsidR="00E111BF" w:rsidRPr="00E111BF" w:rsidRDefault="00E111BF" w:rsidP="00E111BF">
      <w:pPr>
        <w:pStyle w:val="Title"/>
        <w:rPr>
          <w:sz w:val="36"/>
        </w:rPr>
      </w:pPr>
      <w:r w:rsidRPr="00E111BF">
        <w:rPr>
          <w:sz w:val="36"/>
        </w:rPr>
        <w:t xml:space="preserve">BELGRADE </w:t>
      </w:r>
    </w:p>
    <w:p w14:paraId="53B05F59" w14:textId="764D9036" w:rsidR="00355314" w:rsidRPr="00887BA4" w:rsidRDefault="005F2174" w:rsidP="00E111BF">
      <w:pPr>
        <w:pStyle w:val="Title"/>
        <w:rPr>
          <w:sz w:val="36"/>
        </w:rPr>
      </w:pPr>
      <w:r>
        <w:rPr>
          <w:sz w:val="36"/>
        </w:rPr>
        <w:t>ju</w:t>
      </w:r>
      <w:r w:rsidR="00CF1CED">
        <w:rPr>
          <w:sz w:val="36"/>
        </w:rPr>
        <w:t>LY</w:t>
      </w:r>
      <w:r w:rsidR="00E111BF" w:rsidRPr="00E111BF">
        <w:rPr>
          <w:sz w:val="36"/>
        </w:rPr>
        <w:t xml:space="preserve"> 2021</w:t>
      </w:r>
      <w:r w:rsidR="00355314" w:rsidRPr="00887BA4">
        <w:rPr>
          <w:sz w:val="36"/>
        </w:rPr>
        <w:br w:type="page"/>
      </w:r>
    </w:p>
    <w:sdt>
      <w:sdtPr>
        <w:rPr>
          <w:rFonts w:asciiTheme="minorHAnsi" w:eastAsiaTheme="minorEastAsia" w:hAnsiTheme="minorHAnsi" w:cstheme="minorBidi"/>
          <w:caps w:val="0"/>
          <w:spacing w:val="0"/>
          <w:sz w:val="21"/>
          <w:szCs w:val="21"/>
        </w:rPr>
        <w:id w:val="150954160"/>
        <w:docPartObj>
          <w:docPartGallery w:val="Table of Contents"/>
          <w:docPartUnique/>
        </w:docPartObj>
      </w:sdtPr>
      <w:sdtEndPr>
        <w:rPr>
          <w:b/>
          <w:bCs/>
          <w:noProof/>
        </w:rPr>
      </w:sdtEndPr>
      <w:sdtContent>
        <w:p w14:paraId="3046BA71" w14:textId="77777777" w:rsidR="00C82C47" w:rsidRDefault="00C82C47">
          <w:pPr>
            <w:pStyle w:val="TOCHeading"/>
          </w:pPr>
          <w:r>
            <w:t>Contents</w:t>
          </w:r>
        </w:p>
        <w:p w14:paraId="0D426677" w14:textId="3647CAD5" w:rsidR="00152AA7" w:rsidRDefault="00D77415">
          <w:pPr>
            <w:pStyle w:val="TOC1"/>
            <w:tabs>
              <w:tab w:val="left" w:pos="420"/>
              <w:tab w:val="right" w:leader="dot" w:pos="9350"/>
            </w:tabs>
            <w:rPr>
              <w:noProof/>
              <w:sz w:val="22"/>
              <w:szCs w:val="22"/>
              <w:lang w:val="en-GB" w:eastAsia="en-GB"/>
            </w:rPr>
          </w:pPr>
          <w:r>
            <w:rPr>
              <w:b/>
              <w:bCs/>
              <w:noProof/>
            </w:rPr>
            <w:fldChar w:fldCharType="begin"/>
          </w:r>
          <w:r w:rsidR="00C82C47">
            <w:rPr>
              <w:b/>
              <w:bCs/>
              <w:noProof/>
            </w:rPr>
            <w:instrText xml:space="preserve"> TOC \o "1-3" \h \z \u </w:instrText>
          </w:r>
          <w:r>
            <w:rPr>
              <w:b/>
              <w:bCs/>
              <w:noProof/>
            </w:rPr>
            <w:fldChar w:fldCharType="separate"/>
          </w:r>
          <w:hyperlink w:anchor="_Toc76809000" w:history="1">
            <w:r w:rsidR="00152AA7" w:rsidRPr="00575D85">
              <w:rPr>
                <w:rStyle w:val="Hyperlink"/>
                <w:noProof/>
              </w:rPr>
              <w:t>1</w:t>
            </w:r>
            <w:r w:rsidR="00152AA7">
              <w:rPr>
                <w:noProof/>
                <w:sz w:val="22"/>
                <w:szCs w:val="22"/>
                <w:lang w:val="en-GB" w:eastAsia="en-GB"/>
              </w:rPr>
              <w:tab/>
            </w:r>
            <w:r w:rsidR="00152AA7" w:rsidRPr="00575D85">
              <w:rPr>
                <w:rStyle w:val="Hyperlink"/>
                <w:noProof/>
              </w:rPr>
              <w:t>Introduction</w:t>
            </w:r>
            <w:r w:rsidR="00152AA7">
              <w:rPr>
                <w:noProof/>
                <w:webHidden/>
              </w:rPr>
              <w:tab/>
            </w:r>
            <w:r w:rsidR="00152AA7">
              <w:rPr>
                <w:noProof/>
                <w:webHidden/>
              </w:rPr>
              <w:fldChar w:fldCharType="begin"/>
            </w:r>
            <w:r w:rsidR="00152AA7">
              <w:rPr>
                <w:noProof/>
                <w:webHidden/>
              </w:rPr>
              <w:instrText xml:space="preserve"> PAGEREF _Toc76809000 \h </w:instrText>
            </w:r>
            <w:r w:rsidR="00152AA7">
              <w:rPr>
                <w:noProof/>
                <w:webHidden/>
              </w:rPr>
            </w:r>
            <w:r w:rsidR="00152AA7">
              <w:rPr>
                <w:noProof/>
                <w:webHidden/>
              </w:rPr>
              <w:fldChar w:fldCharType="separate"/>
            </w:r>
            <w:r w:rsidR="00152AA7">
              <w:rPr>
                <w:noProof/>
                <w:webHidden/>
              </w:rPr>
              <w:t>7</w:t>
            </w:r>
            <w:r w:rsidR="00152AA7">
              <w:rPr>
                <w:noProof/>
                <w:webHidden/>
              </w:rPr>
              <w:fldChar w:fldCharType="end"/>
            </w:r>
          </w:hyperlink>
        </w:p>
        <w:p w14:paraId="47619CDA" w14:textId="0F823126" w:rsidR="00152AA7" w:rsidRDefault="009433D6">
          <w:pPr>
            <w:pStyle w:val="TOC2"/>
            <w:tabs>
              <w:tab w:val="left" w:pos="880"/>
              <w:tab w:val="right" w:leader="dot" w:pos="9350"/>
            </w:tabs>
            <w:rPr>
              <w:noProof/>
              <w:sz w:val="22"/>
              <w:szCs w:val="22"/>
              <w:lang w:val="en-GB" w:eastAsia="en-GB"/>
            </w:rPr>
          </w:pPr>
          <w:hyperlink w:anchor="_Toc76809001" w:history="1">
            <w:r w:rsidR="00152AA7" w:rsidRPr="00575D85">
              <w:rPr>
                <w:rStyle w:val="Hyperlink"/>
                <w:noProof/>
              </w:rPr>
              <w:t>1.1</w:t>
            </w:r>
            <w:r w:rsidR="00152AA7">
              <w:rPr>
                <w:noProof/>
                <w:sz w:val="22"/>
                <w:szCs w:val="22"/>
                <w:lang w:val="en-GB" w:eastAsia="en-GB"/>
              </w:rPr>
              <w:tab/>
            </w:r>
            <w:r w:rsidR="00152AA7" w:rsidRPr="00575D85">
              <w:rPr>
                <w:rStyle w:val="Hyperlink"/>
                <w:noProof/>
              </w:rPr>
              <w:t>Project description</w:t>
            </w:r>
            <w:r w:rsidR="00152AA7">
              <w:rPr>
                <w:noProof/>
                <w:webHidden/>
              </w:rPr>
              <w:tab/>
            </w:r>
            <w:r w:rsidR="00152AA7">
              <w:rPr>
                <w:noProof/>
                <w:webHidden/>
              </w:rPr>
              <w:fldChar w:fldCharType="begin"/>
            </w:r>
            <w:r w:rsidR="00152AA7">
              <w:rPr>
                <w:noProof/>
                <w:webHidden/>
              </w:rPr>
              <w:instrText xml:space="preserve"> PAGEREF _Toc76809001 \h </w:instrText>
            </w:r>
            <w:r w:rsidR="00152AA7">
              <w:rPr>
                <w:noProof/>
                <w:webHidden/>
              </w:rPr>
            </w:r>
            <w:r w:rsidR="00152AA7">
              <w:rPr>
                <w:noProof/>
                <w:webHidden/>
              </w:rPr>
              <w:fldChar w:fldCharType="separate"/>
            </w:r>
            <w:r w:rsidR="00152AA7">
              <w:rPr>
                <w:noProof/>
                <w:webHidden/>
              </w:rPr>
              <w:t>7</w:t>
            </w:r>
            <w:r w:rsidR="00152AA7">
              <w:rPr>
                <w:noProof/>
                <w:webHidden/>
              </w:rPr>
              <w:fldChar w:fldCharType="end"/>
            </w:r>
          </w:hyperlink>
        </w:p>
        <w:p w14:paraId="06CB24D3" w14:textId="05DFA101" w:rsidR="00152AA7" w:rsidRDefault="009433D6">
          <w:pPr>
            <w:pStyle w:val="TOC2"/>
            <w:tabs>
              <w:tab w:val="left" w:pos="880"/>
              <w:tab w:val="right" w:leader="dot" w:pos="9350"/>
            </w:tabs>
            <w:rPr>
              <w:noProof/>
              <w:sz w:val="22"/>
              <w:szCs w:val="22"/>
              <w:lang w:val="en-GB" w:eastAsia="en-GB"/>
            </w:rPr>
          </w:pPr>
          <w:hyperlink w:anchor="_Toc76809002" w:history="1">
            <w:r w:rsidR="00152AA7" w:rsidRPr="00575D85">
              <w:rPr>
                <w:rStyle w:val="Hyperlink"/>
                <w:noProof/>
              </w:rPr>
              <w:t>1.2</w:t>
            </w:r>
            <w:r w:rsidR="00152AA7">
              <w:rPr>
                <w:noProof/>
                <w:sz w:val="22"/>
                <w:szCs w:val="22"/>
                <w:lang w:val="en-GB" w:eastAsia="en-GB"/>
              </w:rPr>
              <w:tab/>
            </w:r>
            <w:r w:rsidR="00152AA7" w:rsidRPr="00575D85">
              <w:rPr>
                <w:rStyle w:val="Hyperlink"/>
                <w:noProof/>
              </w:rPr>
              <w:t>Justifications to develop a Resettlement Policy Framework</w:t>
            </w:r>
            <w:r w:rsidR="00152AA7">
              <w:rPr>
                <w:noProof/>
                <w:webHidden/>
              </w:rPr>
              <w:tab/>
            </w:r>
            <w:r w:rsidR="00152AA7">
              <w:rPr>
                <w:noProof/>
                <w:webHidden/>
              </w:rPr>
              <w:fldChar w:fldCharType="begin"/>
            </w:r>
            <w:r w:rsidR="00152AA7">
              <w:rPr>
                <w:noProof/>
                <w:webHidden/>
              </w:rPr>
              <w:instrText xml:space="preserve"> PAGEREF _Toc76809002 \h </w:instrText>
            </w:r>
            <w:r w:rsidR="00152AA7">
              <w:rPr>
                <w:noProof/>
                <w:webHidden/>
              </w:rPr>
            </w:r>
            <w:r w:rsidR="00152AA7">
              <w:rPr>
                <w:noProof/>
                <w:webHidden/>
              </w:rPr>
              <w:fldChar w:fldCharType="separate"/>
            </w:r>
            <w:r w:rsidR="00152AA7">
              <w:rPr>
                <w:noProof/>
                <w:webHidden/>
              </w:rPr>
              <w:t>8</w:t>
            </w:r>
            <w:r w:rsidR="00152AA7">
              <w:rPr>
                <w:noProof/>
                <w:webHidden/>
              </w:rPr>
              <w:fldChar w:fldCharType="end"/>
            </w:r>
          </w:hyperlink>
        </w:p>
        <w:p w14:paraId="3A506D06" w14:textId="3A9B1341" w:rsidR="00152AA7" w:rsidRDefault="009433D6">
          <w:pPr>
            <w:pStyle w:val="TOC2"/>
            <w:tabs>
              <w:tab w:val="left" w:pos="880"/>
              <w:tab w:val="right" w:leader="dot" w:pos="9350"/>
            </w:tabs>
            <w:rPr>
              <w:noProof/>
              <w:sz w:val="22"/>
              <w:szCs w:val="22"/>
              <w:lang w:val="en-GB" w:eastAsia="en-GB"/>
            </w:rPr>
          </w:pPr>
          <w:hyperlink w:anchor="_Toc76809003" w:history="1">
            <w:r w:rsidR="00152AA7" w:rsidRPr="00575D85">
              <w:rPr>
                <w:rStyle w:val="Hyperlink"/>
                <w:noProof/>
              </w:rPr>
              <w:t>1.3</w:t>
            </w:r>
            <w:r w:rsidR="00152AA7">
              <w:rPr>
                <w:noProof/>
                <w:sz w:val="22"/>
                <w:szCs w:val="22"/>
                <w:lang w:val="en-GB" w:eastAsia="en-GB"/>
              </w:rPr>
              <w:tab/>
            </w:r>
            <w:r w:rsidR="00152AA7" w:rsidRPr="00575D85">
              <w:rPr>
                <w:rStyle w:val="Hyperlink"/>
                <w:noProof/>
              </w:rPr>
              <w:t>Fundamental principles guiding resettlement</w:t>
            </w:r>
            <w:r w:rsidR="00152AA7">
              <w:rPr>
                <w:noProof/>
                <w:webHidden/>
              </w:rPr>
              <w:tab/>
            </w:r>
            <w:r w:rsidR="00152AA7">
              <w:rPr>
                <w:noProof/>
                <w:webHidden/>
              </w:rPr>
              <w:fldChar w:fldCharType="begin"/>
            </w:r>
            <w:r w:rsidR="00152AA7">
              <w:rPr>
                <w:noProof/>
                <w:webHidden/>
              </w:rPr>
              <w:instrText xml:space="preserve"> PAGEREF _Toc76809003 \h </w:instrText>
            </w:r>
            <w:r w:rsidR="00152AA7">
              <w:rPr>
                <w:noProof/>
                <w:webHidden/>
              </w:rPr>
            </w:r>
            <w:r w:rsidR="00152AA7">
              <w:rPr>
                <w:noProof/>
                <w:webHidden/>
              </w:rPr>
              <w:fldChar w:fldCharType="separate"/>
            </w:r>
            <w:r w:rsidR="00152AA7">
              <w:rPr>
                <w:noProof/>
                <w:webHidden/>
              </w:rPr>
              <w:t>8</w:t>
            </w:r>
            <w:r w:rsidR="00152AA7">
              <w:rPr>
                <w:noProof/>
                <w:webHidden/>
              </w:rPr>
              <w:fldChar w:fldCharType="end"/>
            </w:r>
          </w:hyperlink>
        </w:p>
        <w:p w14:paraId="3A7345C3" w14:textId="50F47BB5" w:rsidR="00152AA7" w:rsidRDefault="009433D6">
          <w:pPr>
            <w:pStyle w:val="TOC2"/>
            <w:tabs>
              <w:tab w:val="left" w:pos="880"/>
              <w:tab w:val="right" w:leader="dot" w:pos="9350"/>
            </w:tabs>
            <w:rPr>
              <w:noProof/>
              <w:sz w:val="22"/>
              <w:szCs w:val="22"/>
              <w:lang w:val="en-GB" w:eastAsia="en-GB"/>
            </w:rPr>
          </w:pPr>
          <w:hyperlink w:anchor="_Toc76809004" w:history="1">
            <w:r w:rsidR="00152AA7" w:rsidRPr="00575D85">
              <w:rPr>
                <w:rStyle w:val="Hyperlink"/>
                <w:noProof/>
              </w:rPr>
              <w:t>1.4</w:t>
            </w:r>
            <w:r w:rsidR="00152AA7">
              <w:rPr>
                <w:noProof/>
                <w:sz w:val="22"/>
                <w:szCs w:val="22"/>
                <w:lang w:val="en-GB" w:eastAsia="en-GB"/>
              </w:rPr>
              <w:tab/>
            </w:r>
            <w:r w:rsidR="00152AA7" w:rsidRPr="00575D85">
              <w:rPr>
                <w:rStyle w:val="Hyperlink"/>
                <w:noProof/>
              </w:rPr>
              <w:t>Objectives of the RPF</w:t>
            </w:r>
            <w:r w:rsidR="00152AA7">
              <w:rPr>
                <w:noProof/>
                <w:webHidden/>
              </w:rPr>
              <w:tab/>
            </w:r>
            <w:r w:rsidR="00152AA7">
              <w:rPr>
                <w:noProof/>
                <w:webHidden/>
              </w:rPr>
              <w:fldChar w:fldCharType="begin"/>
            </w:r>
            <w:r w:rsidR="00152AA7">
              <w:rPr>
                <w:noProof/>
                <w:webHidden/>
              </w:rPr>
              <w:instrText xml:space="preserve"> PAGEREF _Toc76809004 \h </w:instrText>
            </w:r>
            <w:r w:rsidR="00152AA7">
              <w:rPr>
                <w:noProof/>
                <w:webHidden/>
              </w:rPr>
            </w:r>
            <w:r w:rsidR="00152AA7">
              <w:rPr>
                <w:noProof/>
                <w:webHidden/>
              </w:rPr>
              <w:fldChar w:fldCharType="separate"/>
            </w:r>
            <w:r w:rsidR="00152AA7">
              <w:rPr>
                <w:noProof/>
                <w:webHidden/>
              </w:rPr>
              <w:t>10</w:t>
            </w:r>
            <w:r w:rsidR="00152AA7">
              <w:rPr>
                <w:noProof/>
                <w:webHidden/>
              </w:rPr>
              <w:fldChar w:fldCharType="end"/>
            </w:r>
          </w:hyperlink>
        </w:p>
        <w:p w14:paraId="734827B9" w14:textId="2B8E99AA" w:rsidR="00152AA7" w:rsidRDefault="009433D6">
          <w:pPr>
            <w:pStyle w:val="TOC1"/>
            <w:tabs>
              <w:tab w:val="left" w:pos="420"/>
              <w:tab w:val="right" w:leader="dot" w:pos="9350"/>
            </w:tabs>
            <w:rPr>
              <w:noProof/>
              <w:sz w:val="22"/>
              <w:szCs w:val="22"/>
              <w:lang w:val="en-GB" w:eastAsia="en-GB"/>
            </w:rPr>
          </w:pPr>
          <w:hyperlink w:anchor="_Toc76809005" w:history="1">
            <w:r w:rsidR="00152AA7" w:rsidRPr="00575D85">
              <w:rPr>
                <w:rStyle w:val="Hyperlink"/>
                <w:noProof/>
              </w:rPr>
              <w:t>2</w:t>
            </w:r>
            <w:r w:rsidR="00152AA7">
              <w:rPr>
                <w:noProof/>
                <w:sz w:val="22"/>
                <w:szCs w:val="22"/>
                <w:lang w:val="en-GB" w:eastAsia="en-GB"/>
              </w:rPr>
              <w:tab/>
            </w:r>
            <w:r w:rsidR="00152AA7" w:rsidRPr="00575D85">
              <w:rPr>
                <w:rStyle w:val="Hyperlink"/>
                <w:noProof/>
              </w:rPr>
              <w:t>Legal Framework</w:t>
            </w:r>
            <w:r w:rsidR="00152AA7">
              <w:rPr>
                <w:noProof/>
                <w:webHidden/>
              </w:rPr>
              <w:tab/>
            </w:r>
            <w:r w:rsidR="00152AA7">
              <w:rPr>
                <w:noProof/>
                <w:webHidden/>
              </w:rPr>
              <w:fldChar w:fldCharType="begin"/>
            </w:r>
            <w:r w:rsidR="00152AA7">
              <w:rPr>
                <w:noProof/>
                <w:webHidden/>
              </w:rPr>
              <w:instrText xml:space="preserve"> PAGEREF _Toc76809005 \h </w:instrText>
            </w:r>
            <w:r w:rsidR="00152AA7">
              <w:rPr>
                <w:noProof/>
                <w:webHidden/>
              </w:rPr>
            </w:r>
            <w:r w:rsidR="00152AA7">
              <w:rPr>
                <w:noProof/>
                <w:webHidden/>
              </w:rPr>
              <w:fldChar w:fldCharType="separate"/>
            </w:r>
            <w:r w:rsidR="00152AA7">
              <w:rPr>
                <w:noProof/>
                <w:webHidden/>
              </w:rPr>
              <w:t>12</w:t>
            </w:r>
            <w:r w:rsidR="00152AA7">
              <w:rPr>
                <w:noProof/>
                <w:webHidden/>
              </w:rPr>
              <w:fldChar w:fldCharType="end"/>
            </w:r>
          </w:hyperlink>
        </w:p>
        <w:p w14:paraId="3228D4E6" w14:textId="74DE9C50" w:rsidR="00152AA7" w:rsidRDefault="009433D6">
          <w:pPr>
            <w:pStyle w:val="TOC2"/>
            <w:tabs>
              <w:tab w:val="left" w:pos="880"/>
              <w:tab w:val="right" w:leader="dot" w:pos="9350"/>
            </w:tabs>
            <w:rPr>
              <w:noProof/>
              <w:sz w:val="22"/>
              <w:szCs w:val="22"/>
              <w:lang w:val="en-GB" w:eastAsia="en-GB"/>
            </w:rPr>
          </w:pPr>
          <w:hyperlink w:anchor="_Toc76809006" w:history="1">
            <w:r w:rsidR="00152AA7" w:rsidRPr="00575D85">
              <w:rPr>
                <w:rStyle w:val="Hyperlink"/>
                <w:noProof/>
              </w:rPr>
              <w:t>2.1</w:t>
            </w:r>
            <w:r w:rsidR="00152AA7">
              <w:rPr>
                <w:noProof/>
                <w:sz w:val="22"/>
                <w:szCs w:val="22"/>
                <w:lang w:val="en-GB" w:eastAsia="en-GB"/>
              </w:rPr>
              <w:tab/>
            </w:r>
            <w:r w:rsidR="00152AA7" w:rsidRPr="00575D85">
              <w:rPr>
                <w:rStyle w:val="Hyperlink"/>
                <w:noProof/>
              </w:rPr>
              <w:t>National legal framework influencing resettlement</w:t>
            </w:r>
            <w:r w:rsidR="00152AA7">
              <w:rPr>
                <w:noProof/>
                <w:webHidden/>
              </w:rPr>
              <w:tab/>
            </w:r>
            <w:r w:rsidR="00152AA7">
              <w:rPr>
                <w:noProof/>
                <w:webHidden/>
              </w:rPr>
              <w:fldChar w:fldCharType="begin"/>
            </w:r>
            <w:r w:rsidR="00152AA7">
              <w:rPr>
                <w:noProof/>
                <w:webHidden/>
              </w:rPr>
              <w:instrText xml:space="preserve"> PAGEREF _Toc76809006 \h </w:instrText>
            </w:r>
            <w:r w:rsidR="00152AA7">
              <w:rPr>
                <w:noProof/>
                <w:webHidden/>
              </w:rPr>
            </w:r>
            <w:r w:rsidR="00152AA7">
              <w:rPr>
                <w:noProof/>
                <w:webHidden/>
              </w:rPr>
              <w:fldChar w:fldCharType="separate"/>
            </w:r>
            <w:r w:rsidR="00152AA7">
              <w:rPr>
                <w:noProof/>
                <w:webHidden/>
              </w:rPr>
              <w:t>12</w:t>
            </w:r>
            <w:r w:rsidR="00152AA7">
              <w:rPr>
                <w:noProof/>
                <w:webHidden/>
              </w:rPr>
              <w:fldChar w:fldCharType="end"/>
            </w:r>
          </w:hyperlink>
        </w:p>
        <w:p w14:paraId="637C5C96" w14:textId="1AD16414" w:rsidR="00152AA7" w:rsidRDefault="009433D6">
          <w:pPr>
            <w:pStyle w:val="TOC2"/>
            <w:tabs>
              <w:tab w:val="left" w:pos="880"/>
              <w:tab w:val="right" w:leader="dot" w:pos="9350"/>
            </w:tabs>
            <w:rPr>
              <w:noProof/>
              <w:sz w:val="22"/>
              <w:szCs w:val="22"/>
              <w:lang w:val="en-GB" w:eastAsia="en-GB"/>
            </w:rPr>
          </w:pPr>
          <w:hyperlink w:anchor="_Toc76809007" w:history="1">
            <w:r w:rsidR="00152AA7" w:rsidRPr="00575D85">
              <w:rPr>
                <w:rStyle w:val="Hyperlink"/>
                <w:noProof/>
              </w:rPr>
              <w:t>2.2</w:t>
            </w:r>
            <w:r w:rsidR="00152AA7">
              <w:rPr>
                <w:noProof/>
                <w:sz w:val="22"/>
                <w:szCs w:val="22"/>
                <w:lang w:val="en-GB" w:eastAsia="en-GB"/>
              </w:rPr>
              <w:tab/>
            </w:r>
            <w:r w:rsidR="00152AA7" w:rsidRPr="00575D85">
              <w:rPr>
                <w:rStyle w:val="Hyperlink"/>
                <w:noProof/>
              </w:rPr>
              <w:t>Expropriation process in Serbia</w:t>
            </w:r>
            <w:r w:rsidR="00152AA7">
              <w:rPr>
                <w:noProof/>
                <w:webHidden/>
              </w:rPr>
              <w:tab/>
            </w:r>
            <w:r w:rsidR="00152AA7">
              <w:rPr>
                <w:noProof/>
                <w:webHidden/>
              </w:rPr>
              <w:fldChar w:fldCharType="begin"/>
            </w:r>
            <w:r w:rsidR="00152AA7">
              <w:rPr>
                <w:noProof/>
                <w:webHidden/>
              </w:rPr>
              <w:instrText xml:space="preserve"> PAGEREF _Toc76809007 \h </w:instrText>
            </w:r>
            <w:r w:rsidR="00152AA7">
              <w:rPr>
                <w:noProof/>
                <w:webHidden/>
              </w:rPr>
            </w:r>
            <w:r w:rsidR="00152AA7">
              <w:rPr>
                <w:noProof/>
                <w:webHidden/>
              </w:rPr>
              <w:fldChar w:fldCharType="separate"/>
            </w:r>
            <w:r w:rsidR="00152AA7">
              <w:rPr>
                <w:noProof/>
                <w:webHidden/>
              </w:rPr>
              <w:t>14</w:t>
            </w:r>
            <w:r w:rsidR="00152AA7">
              <w:rPr>
                <w:noProof/>
                <w:webHidden/>
              </w:rPr>
              <w:fldChar w:fldCharType="end"/>
            </w:r>
          </w:hyperlink>
        </w:p>
        <w:p w14:paraId="34F8C8F3" w14:textId="7CFFDD9D" w:rsidR="00152AA7" w:rsidRDefault="009433D6">
          <w:pPr>
            <w:pStyle w:val="TOC2"/>
            <w:tabs>
              <w:tab w:val="left" w:pos="880"/>
              <w:tab w:val="right" w:leader="dot" w:pos="9350"/>
            </w:tabs>
            <w:rPr>
              <w:noProof/>
              <w:sz w:val="22"/>
              <w:szCs w:val="22"/>
              <w:lang w:val="en-GB" w:eastAsia="en-GB"/>
            </w:rPr>
          </w:pPr>
          <w:hyperlink w:anchor="_Toc76809008" w:history="1">
            <w:r w:rsidR="00152AA7" w:rsidRPr="00575D85">
              <w:rPr>
                <w:rStyle w:val="Hyperlink"/>
                <w:noProof/>
              </w:rPr>
              <w:t>2.3</w:t>
            </w:r>
            <w:r w:rsidR="00152AA7">
              <w:rPr>
                <w:noProof/>
                <w:sz w:val="22"/>
                <w:szCs w:val="22"/>
                <w:lang w:val="en-GB" w:eastAsia="en-GB"/>
              </w:rPr>
              <w:tab/>
            </w:r>
            <w:r w:rsidR="00152AA7" w:rsidRPr="00575D85">
              <w:rPr>
                <w:rStyle w:val="Hyperlink"/>
                <w:noProof/>
              </w:rPr>
              <w:t>WB standards on Land Acquisition, Restrictions on Land Use and Involuntary Resettlement (ESS5)</w:t>
            </w:r>
            <w:r w:rsidR="00152AA7">
              <w:rPr>
                <w:noProof/>
                <w:webHidden/>
              </w:rPr>
              <w:tab/>
            </w:r>
            <w:r w:rsidR="00152AA7">
              <w:rPr>
                <w:noProof/>
                <w:webHidden/>
              </w:rPr>
              <w:tab/>
            </w:r>
            <w:r w:rsidR="00152AA7">
              <w:rPr>
                <w:noProof/>
                <w:webHidden/>
              </w:rPr>
              <w:tab/>
            </w:r>
            <w:r w:rsidR="00152AA7">
              <w:rPr>
                <w:noProof/>
                <w:webHidden/>
              </w:rPr>
              <w:fldChar w:fldCharType="begin"/>
            </w:r>
            <w:r w:rsidR="00152AA7">
              <w:rPr>
                <w:noProof/>
                <w:webHidden/>
              </w:rPr>
              <w:instrText xml:space="preserve"> PAGEREF _Toc76809008 \h </w:instrText>
            </w:r>
            <w:r w:rsidR="00152AA7">
              <w:rPr>
                <w:noProof/>
                <w:webHidden/>
              </w:rPr>
            </w:r>
            <w:r w:rsidR="00152AA7">
              <w:rPr>
                <w:noProof/>
                <w:webHidden/>
              </w:rPr>
              <w:fldChar w:fldCharType="separate"/>
            </w:r>
            <w:r w:rsidR="00152AA7">
              <w:rPr>
                <w:noProof/>
                <w:webHidden/>
              </w:rPr>
              <w:t>16</w:t>
            </w:r>
            <w:r w:rsidR="00152AA7">
              <w:rPr>
                <w:noProof/>
                <w:webHidden/>
              </w:rPr>
              <w:fldChar w:fldCharType="end"/>
            </w:r>
          </w:hyperlink>
        </w:p>
        <w:p w14:paraId="4741DFAE" w14:textId="293BBA07" w:rsidR="00152AA7" w:rsidRDefault="009433D6">
          <w:pPr>
            <w:pStyle w:val="TOC2"/>
            <w:tabs>
              <w:tab w:val="left" w:pos="880"/>
              <w:tab w:val="right" w:leader="dot" w:pos="9350"/>
            </w:tabs>
            <w:rPr>
              <w:noProof/>
              <w:sz w:val="22"/>
              <w:szCs w:val="22"/>
              <w:lang w:val="en-GB" w:eastAsia="en-GB"/>
            </w:rPr>
          </w:pPr>
          <w:hyperlink w:anchor="_Toc76809009" w:history="1">
            <w:r w:rsidR="00152AA7" w:rsidRPr="00575D85">
              <w:rPr>
                <w:rStyle w:val="Hyperlink"/>
                <w:noProof/>
              </w:rPr>
              <w:t>2.4</w:t>
            </w:r>
            <w:r w:rsidR="00152AA7">
              <w:rPr>
                <w:noProof/>
                <w:sz w:val="22"/>
                <w:szCs w:val="22"/>
                <w:lang w:val="en-GB" w:eastAsia="en-GB"/>
              </w:rPr>
              <w:tab/>
            </w:r>
            <w:r w:rsidR="00152AA7" w:rsidRPr="00575D85">
              <w:rPr>
                <w:rStyle w:val="Hyperlink"/>
                <w:noProof/>
              </w:rPr>
              <w:t>GAP analysis</w:t>
            </w:r>
            <w:r w:rsidR="00152AA7">
              <w:rPr>
                <w:noProof/>
                <w:webHidden/>
              </w:rPr>
              <w:tab/>
            </w:r>
            <w:r w:rsidR="00152AA7">
              <w:rPr>
                <w:noProof/>
                <w:webHidden/>
              </w:rPr>
              <w:fldChar w:fldCharType="begin"/>
            </w:r>
            <w:r w:rsidR="00152AA7">
              <w:rPr>
                <w:noProof/>
                <w:webHidden/>
              </w:rPr>
              <w:instrText xml:space="preserve"> PAGEREF _Toc76809009 \h </w:instrText>
            </w:r>
            <w:r w:rsidR="00152AA7">
              <w:rPr>
                <w:noProof/>
                <w:webHidden/>
              </w:rPr>
            </w:r>
            <w:r w:rsidR="00152AA7">
              <w:rPr>
                <w:noProof/>
                <w:webHidden/>
              </w:rPr>
              <w:fldChar w:fldCharType="separate"/>
            </w:r>
            <w:r w:rsidR="00152AA7">
              <w:rPr>
                <w:noProof/>
                <w:webHidden/>
              </w:rPr>
              <w:t>17</w:t>
            </w:r>
            <w:r w:rsidR="00152AA7">
              <w:rPr>
                <w:noProof/>
                <w:webHidden/>
              </w:rPr>
              <w:fldChar w:fldCharType="end"/>
            </w:r>
          </w:hyperlink>
        </w:p>
        <w:p w14:paraId="452EE20A" w14:textId="207C17DE" w:rsidR="00152AA7" w:rsidRDefault="009433D6">
          <w:pPr>
            <w:pStyle w:val="TOC1"/>
            <w:tabs>
              <w:tab w:val="left" w:pos="420"/>
              <w:tab w:val="right" w:leader="dot" w:pos="9350"/>
            </w:tabs>
            <w:rPr>
              <w:noProof/>
              <w:sz w:val="22"/>
              <w:szCs w:val="22"/>
              <w:lang w:val="en-GB" w:eastAsia="en-GB"/>
            </w:rPr>
          </w:pPr>
          <w:hyperlink w:anchor="_Toc76809010" w:history="1">
            <w:r w:rsidR="00152AA7" w:rsidRPr="00575D85">
              <w:rPr>
                <w:rStyle w:val="Hyperlink"/>
                <w:noProof/>
              </w:rPr>
              <w:t>3</w:t>
            </w:r>
            <w:r w:rsidR="00152AA7">
              <w:rPr>
                <w:noProof/>
                <w:sz w:val="22"/>
                <w:szCs w:val="22"/>
                <w:lang w:val="en-GB" w:eastAsia="en-GB"/>
              </w:rPr>
              <w:tab/>
            </w:r>
            <w:r w:rsidR="00152AA7" w:rsidRPr="00575D85">
              <w:rPr>
                <w:rStyle w:val="Hyperlink"/>
                <w:noProof/>
              </w:rPr>
              <w:t>Resettlement compensation strategies applicable to the LIID Project</w:t>
            </w:r>
            <w:r w:rsidR="00152AA7">
              <w:rPr>
                <w:noProof/>
                <w:webHidden/>
              </w:rPr>
              <w:tab/>
            </w:r>
            <w:r w:rsidR="00152AA7">
              <w:rPr>
                <w:noProof/>
                <w:webHidden/>
              </w:rPr>
              <w:fldChar w:fldCharType="begin"/>
            </w:r>
            <w:r w:rsidR="00152AA7">
              <w:rPr>
                <w:noProof/>
                <w:webHidden/>
              </w:rPr>
              <w:instrText xml:space="preserve"> PAGEREF _Toc76809010 \h </w:instrText>
            </w:r>
            <w:r w:rsidR="00152AA7">
              <w:rPr>
                <w:noProof/>
                <w:webHidden/>
              </w:rPr>
            </w:r>
            <w:r w:rsidR="00152AA7">
              <w:rPr>
                <w:noProof/>
                <w:webHidden/>
              </w:rPr>
              <w:fldChar w:fldCharType="separate"/>
            </w:r>
            <w:r w:rsidR="00152AA7">
              <w:rPr>
                <w:noProof/>
                <w:webHidden/>
              </w:rPr>
              <w:t>22</w:t>
            </w:r>
            <w:r w:rsidR="00152AA7">
              <w:rPr>
                <w:noProof/>
                <w:webHidden/>
              </w:rPr>
              <w:fldChar w:fldCharType="end"/>
            </w:r>
          </w:hyperlink>
        </w:p>
        <w:p w14:paraId="32A26C94" w14:textId="7B00D3BA" w:rsidR="00152AA7" w:rsidRDefault="009433D6">
          <w:pPr>
            <w:pStyle w:val="TOC2"/>
            <w:tabs>
              <w:tab w:val="left" w:pos="880"/>
              <w:tab w:val="right" w:leader="dot" w:pos="9350"/>
            </w:tabs>
            <w:rPr>
              <w:noProof/>
              <w:sz w:val="22"/>
              <w:szCs w:val="22"/>
              <w:lang w:val="en-GB" w:eastAsia="en-GB"/>
            </w:rPr>
          </w:pPr>
          <w:hyperlink w:anchor="_Toc76809011" w:history="1">
            <w:r w:rsidR="00152AA7" w:rsidRPr="00575D85">
              <w:rPr>
                <w:rStyle w:val="Hyperlink"/>
                <w:noProof/>
              </w:rPr>
              <w:t>3.1</w:t>
            </w:r>
            <w:r w:rsidR="00152AA7">
              <w:rPr>
                <w:noProof/>
                <w:sz w:val="22"/>
                <w:szCs w:val="22"/>
                <w:lang w:val="en-GB" w:eastAsia="en-GB"/>
              </w:rPr>
              <w:tab/>
            </w:r>
            <w:r w:rsidR="00152AA7" w:rsidRPr="00575D85">
              <w:rPr>
                <w:rStyle w:val="Hyperlink"/>
                <w:noProof/>
              </w:rPr>
              <w:t>Key principals</w:t>
            </w:r>
            <w:r w:rsidR="00152AA7">
              <w:rPr>
                <w:noProof/>
                <w:webHidden/>
              </w:rPr>
              <w:tab/>
            </w:r>
            <w:r w:rsidR="00152AA7">
              <w:rPr>
                <w:noProof/>
                <w:webHidden/>
              </w:rPr>
              <w:fldChar w:fldCharType="begin"/>
            </w:r>
            <w:r w:rsidR="00152AA7">
              <w:rPr>
                <w:noProof/>
                <w:webHidden/>
              </w:rPr>
              <w:instrText xml:space="preserve"> PAGEREF _Toc76809011 \h </w:instrText>
            </w:r>
            <w:r w:rsidR="00152AA7">
              <w:rPr>
                <w:noProof/>
                <w:webHidden/>
              </w:rPr>
            </w:r>
            <w:r w:rsidR="00152AA7">
              <w:rPr>
                <w:noProof/>
                <w:webHidden/>
              </w:rPr>
              <w:fldChar w:fldCharType="separate"/>
            </w:r>
            <w:r w:rsidR="00152AA7">
              <w:rPr>
                <w:noProof/>
                <w:webHidden/>
              </w:rPr>
              <w:t>22</w:t>
            </w:r>
            <w:r w:rsidR="00152AA7">
              <w:rPr>
                <w:noProof/>
                <w:webHidden/>
              </w:rPr>
              <w:fldChar w:fldCharType="end"/>
            </w:r>
          </w:hyperlink>
        </w:p>
        <w:p w14:paraId="1C2C4688" w14:textId="57956003" w:rsidR="00152AA7" w:rsidRDefault="009433D6">
          <w:pPr>
            <w:pStyle w:val="TOC2"/>
            <w:tabs>
              <w:tab w:val="left" w:pos="880"/>
              <w:tab w:val="right" w:leader="dot" w:pos="9350"/>
            </w:tabs>
            <w:rPr>
              <w:noProof/>
              <w:sz w:val="22"/>
              <w:szCs w:val="22"/>
              <w:lang w:val="en-GB" w:eastAsia="en-GB"/>
            </w:rPr>
          </w:pPr>
          <w:hyperlink w:anchor="_Toc76809012" w:history="1">
            <w:r w:rsidR="00152AA7" w:rsidRPr="00575D85">
              <w:rPr>
                <w:rStyle w:val="Hyperlink"/>
                <w:noProof/>
              </w:rPr>
              <w:t>3.2</w:t>
            </w:r>
            <w:r w:rsidR="00152AA7">
              <w:rPr>
                <w:noProof/>
                <w:sz w:val="22"/>
                <w:szCs w:val="22"/>
                <w:lang w:val="en-GB" w:eastAsia="en-GB"/>
              </w:rPr>
              <w:tab/>
            </w:r>
            <w:r w:rsidR="00152AA7" w:rsidRPr="00575D85">
              <w:rPr>
                <w:rStyle w:val="Hyperlink"/>
                <w:noProof/>
              </w:rPr>
              <w:t>Estimated displacement impacts</w:t>
            </w:r>
            <w:r w:rsidR="00152AA7">
              <w:rPr>
                <w:noProof/>
                <w:webHidden/>
              </w:rPr>
              <w:tab/>
            </w:r>
            <w:r w:rsidR="00152AA7">
              <w:rPr>
                <w:noProof/>
                <w:webHidden/>
              </w:rPr>
              <w:fldChar w:fldCharType="begin"/>
            </w:r>
            <w:r w:rsidR="00152AA7">
              <w:rPr>
                <w:noProof/>
                <w:webHidden/>
              </w:rPr>
              <w:instrText xml:space="preserve"> PAGEREF _Toc76809012 \h </w:instrText>
            </w:r>
            <w:r w:rsidR="00152AA7">
              <w:rPr>
                <w:noProof/>
                <w:webHidden/>
              </w:rPr>
            </w:r>
            <w:r w:rsidR="00152AA7">
              <w:rPr>
                <w:noProof/>
                <w:webHidden/>
              </w:rPr>
              <w:fldChar w:fldCharType="separate"/>
            </w:r>
            <w:r w:rsidR="00152AA7">
              <w:rPr>
                <w:noProof/>
                <w:webHidden/>
              </w:rPr>
              <w:t>22</w:t>
            </w:r>
            <w:r w:rsidR="00152AA7">
              <w:rPr>
                <w:noProof/>
                <w:webHidden/>
              </w:rPr>
              <w:fldChar w:fldCharType="end"/>
            </w:r>
          </w:hyperlink>
        </w:p>
        <w:p w14:paraId="699A7DEF" w14:textId="1BC1EFDC" w:rsidR="00152AA7" w:rsidRDefault="009433D6">
          <w:pPr>
            <w:pStyle w:val="TOC2"/>
            <w:tabs>
              <w:tab w:val="left" w:pos="880"/>
              <w:tab w:val="right" w:leader="dot" w:pos="9350"/>
            </w:tabs>
            <w:rPr>
              <w:noProof/>
              <w:sz w:val="22"/>
              <w:szCs w:val="22"/>
              <w:lang w:val="en-GB" w:eastAsia="en-GB"/>
            </w:rPr>
          </w:pPr>
          <w:hyperlink w:anchor="_Toc76809013" w:history="1">
            <w:r w:rsidR="00152AA7" w:rsidRPr="00575D85">
              <w:rPr>
                <w:rStyle w:val="Hyperlink"/>
                <w:noProof/>
              </w:rPr>
              <w:t>3.3</w:t>
            </w:r>
            <w:r w:rsidR="00152AA7">
              <w:rPr>
                <w:noProof/>
                <w:sz w:val="22"/>
                <w:szCs w:val="22"/>
                <w:lang w:val="en-GB" w:eastAsia="en-GB"/>
              </w:rPr>
              <w:tab/>
            </w:r>
            <w:r w:rsidR="00152AA7" w:rsidRPr="00575D85">
              <w:rPr>
                <w:rStyle w:val="Hyperlink"/>
                <w:noProof/>
              </w:rPr>
              <w:t>The cut-off date</w:t>
            </w:r>
            <w:r w:rsidR="00152AA7">
              <w:rPr>
                <w:noProof/>
                <w:webHidden/>
              </w:rPr>
              <w:tab/>
            </w:r>
            <w:r w:rsidR="00152AA7">
              <w:rPr>
                <w:noProof/>
                <w:webHidden/>
              </w:rPr>
              <w:fldChar w:fldCharType="begin"/>
            </w:r>
            <w:r w:rsidR="00152AA7">
              <w:rPr>
                <w:noProof/>
                <w:webHidden/>
              </w:rPr>
              <w:instrText xml:space="preserve"> PAGEREF _Toc76809013 \h </w:instrText>
            </w:r>
            <w:r w:rsidR="00152AA7">
              <w:rPr>
                <w:noProof/>
                <w:webHidden/>
              </w:rPr>
            </w:r>
            <w:r w:rsidR="00152AA7">
              <w:rPr>
                <w:noProof/>
                <w:webHidden/>
              </w:rPr>
              <w:fldChar w:fldCharType="separate"/>
            </w:r>
            <w:r w:rsidR="00152AA7">
              <w:rPr>
                <w:noProof/>
                <w:webHidden/>
              </w:rPr>
              <w:t>23</w:t>
            </w:r>
            <w:r w:rsidR="00152AA7">
              <w:rPr>
                <w:noProof/>
                <w:webHidden/>
              </w:rPr>
              <w:fldChar w:fldCharType="end"/>
            </w:r>
          </w:hyperlink>
        </w:p>
        <w:p w14:paraId="66DE324F" w14:textId="494A2A30" w:rsidR="00152AA7" w:rsidRDefault="009433D6">
          <w:pPr>
            <w:pStyle w:val="TOC2"/>
            <w:tabs>
              <w:tab w:val="left" w:pos="880"/>
              <w:tab w:val="right" w:leader="dot" w:pos="9350"/>
            </w:tabs>
            <w:rPr>
              <w:noProof/>
              <w:sz w:val="22"/>
              <w:szCs w:val="22"/>
              <w:lang w:val="en-GB" w:eastAsia="en-GB"/>
            </w:rPr>
          </w:pPr>
          <w:hyperlink w:anchor="_Toc76809014" w:history="1">
            <w:r w:rsidR="00152AA7" w:rsidRPr="00575D85">
              <w:rPr>
                <w:rStyle w:val="Hyperlink"/>
                <w:noProof/>
              </w:rPr>
              <w:t>3.4</w:t>
            </w:r>
            <w:r w:rsidR="00152AA7">
              <w:rPr>
                <w:noProof/>
                <w:sz w:val="22"/>
                <w:szCs w:val="22"/>
                <w:lang w:val="en-GB" w:eastAsia="en-GB"/>
              </w:rPr>
              <w:tab/>
            </w:r>
            <w:r w:rsidR="00152AA7" w:rsidRPr="00575D85">
              <w:rPr>
                <w:rStyle w:val="Hyperlink"/>
                <w:noProof/>
              </w:rPr>
              <w:t>Eligibility criteria and entitlement matrix</w:t>
            </w:r>
            <w:r w:rsidR="00152AA7">
              <w:rPr>
                <w:noProof/>
                <w:webHidden/>
              </w:rPr>
              <w:tab/>
            </w:r>
            <w:r w:rsidR="00152AA7">
              <w:rPr>
                <w:noProof/>
                <w:webHidden/>
              </w:rPr>
              <w:fldChar w:fldCharType="begin"/>
            </w:r>
            <w:r w:rsidR="00152AA7">
              <w:rPr>
                <w:noProof/>
                <w:webHidden/>
              </w:rPr>
              <w:instrText xml:space="preserve"> PAGEREF _Toc76809014 \h </w:instrText>
            </w:r>
            <w:r w:rsidR="00152AA7">
              <w:rPr>
                <w:noProof/>
                <w:webHidden/>
              </w:rPr>
            </w:r>
            <w:r w:rsidR="00152AA7">
              <w:rPr>
                <w:noProof/>
                <w:webHidden/>
              </w:rPr>
              <w:fldChar w:fldCharType="separate"/>
            </w:r>
            <w:r w:rsidR="00152AA7">
              <w:rPr>
                <w:noProof/>
                <w:webHidden/>
              </w:rPr>
              <w:t>23</w:t>
            </w:r>
            <w:r w:rsidR="00152AA7">
              <w:rPr>
                <w:noProof/>
                <w:webHidden/>
              </w:rPr>
              <w:fldChar w:fldCharType="end"/>
            </w:r>
          </w:hyperlink>
        </w:p>
        <w:p w14:paraId="753CDD88" w14:textId="02603391" w:rsidR="00152AA7" w:rsidRDefault="009433D6">
          <w:pPr>
            <w:pStyle w:val="TOC2"/>
            <w:tabs>
              <w:tab w:val="left" w:pos="880"/>
              <w:tab w:val="right" w:leader="dot" w:pos="9350"/>
            </w:tabs>
            <w:rPr>
              <w:noProof/>
              <w:sz w:val="22"/>
              <w:szCs w:val="22"/>
              <w:lang w:val="en-GB" w:eastAsia="en-GB"/>
            </w:rPr>
          </w:pPr>
          <w:hyperlink w:anchor="_Toc76809015" w:history="1">
            <w:r w:rsidR="00152AA7" w:rsidRPr="00575D85">
              <w:rPr>
                <w:rStyle w:val="Hyperlink"/>
                <w:noProof/>
              </w:rPr>
              <w:t>3.5</w:t>
            </w:r>
            <w:r w:rsidR="00152AA7">
              <w:rPr>
                <w:noProof/>
                <w:sz w:val="22"/>
                <w:szCs w:val="22"/>
                <w:lang w:val="en-GB" w:eastAsia="en-GB"/>
              </w:rPr>
              <w:tab/>
            </w:r>
            <w:r w:rsidR="00152AA7" w:rsidRPr="00575D85">
              <w:rPr>
                <w:rStyle w:val="Hyperlink"/>
                <w:noProof/>
              </w:rPr>
              <w:t>Entitlement matrix</w:t>
            </w:r>
            <w:r w:rsidR="00152AA7">
              <w:rPr>
                <w:noProof/>
                <w:webHidden/>
              </w:rPr>
              <w:tab/>
            </w:r>
            <w:r w:rsidR="00152AA7">
              <w:rPr>
                <w:noProof/>
                <w:webHidden/>
              </w:rPr>
              <w:fldChar w:fldCharType="begin"/>
            </w:r>
            <w:r w:rsidR="00152AA7">
              <w:rPr>
                <w:noProof/>
                <w:webHidden/>
              </w:rPr>
              <w:instrText xml:space="preserve"> PAGEREF _Toc76809015 \h </w:instrText>
            </w:r>
            <w:r w:rsidR="00152AA7">
              <w:rPr>
                <w:noProof/>
                <w:webHidden/>
              </w:rPr>
            </w:r>
            <w:r w:rsidR="00152AA7">
              <w:rPr>
                <w:noProof/>
                <w:webHidden/>
              </w:rPr>
              <w:fldChar w:fldCharType="separate"/>
            </w:r>
            <w:r w:rsidR="00152AA7">
              <w:rPr>
                <w:noProof/>
                <w:webHidden/>
              </w:rPr>
              <w:t>24</w:t>
            </w:r>
            <w:r w:rsidR="00152AA7">
              <w:rPr>
                <w:noProof/>
                <w:webHidden/>
              </w:rPr>
              <w:fldChar w:fldCharType="end"/>
            </w:r>
          </w:hyperlink>
        </w:p>
        <w:p w14:paraId="3B0BACA2" w14:textId="5AB22775" w:rsidR="00152AA7" w:rsidRDefault="009433D6">
          <w:pPr>
            <w:pStyle w:val="TOC1"/>
            <w:tabs>
              <w:tab w:val="left" w:pos="420"/>
              <w:tab w:val="right" w:leader="dot" w:pos="9350"/>
            </w:tabs>
            <w:rPr>
              <w:noProof/>
              <w:sz w:val="22"/>
              <w:szCs w:val="22"/>
              <w:lang w:val="en-GB" w:eastAsia="en-GB"/>
            </w:rPr>
          </w:pPr>
          <w:hyperlink w:anchor="_Toc76809016" w:history="1">
            <w:r w:rsidR="00152AA7" w:rsidRPr="00575D85">
              <w:rPr>
                <w:rStyle w:val="Hyperlink"/>
                <w:noProof/>
              </w:rPr>
              <w:t>4</w:t>
            </w:r>
            <w:r w:rsidR="00152AA7">
              <w:rPr>
                <w:noProof/>
                <w:sz w:val="22"/>
                <w:szCs w:val="22"/>
                <w:lang w:val="en-GB" w:eastAsia="en-GB"/>
              </w:rPr>
              <w:tab/>
            </w:r>
            <w:r w:rsidR="00152AA7" w:rsidRPr="00575D85">
              <w:rPr>
                <w:rStyle w:val="Hyperlink"/>
                <w:noProof/>
              </w:rPr>
              <w:t>Preparation of individual resettlement instruments</w:t>
            </w:r>
            <w:r w:rsidR="00152AA7">
              <w:rPr>
                <w:noProof/>
                <w:webHidden/>
              </w:rPr>
              <w:tab/>
            </w:r>
            <w:r w:rsidR="00152AA7">
              <w:rPr>
                <w:noProof/>
                <w:webHidden/>
              </w:rPr>
              <w:fldChar w:fldCharType="begin"/>
            </w:r>
            <w:r w:rsidR="00152AA7">
              <w:rPr>
                <w:noProof/>
                <w:webHidden/>
              </w:rPr>
              <w:instrText xml:space="preserve"> PAGEREF _Toc76809016 \h </w:instrText>
            </w:r>
            <w:r w:rsidR="00152AA7">
              <w:rPr>
                <w:noProof/>
                <w:webHidden/>
              </w:rPr>
            </w:r>
            <w:r w:rsidR="00152AA7">
              <w:rPr>
                <w:noProof/>
                <w:webHidden/>
              </w:rPr>
              <w:fldChar w:fldCharType="separate"/>
            </w:r>
            <w:r w:rsidR="00152AA7">
              <w:rPr>
                <w:noProof/>
                <w:webHidden/>
              </w:rPr>
              <w:t>30</w:t>
            </w:r>
            <w:r w:rsidR="00152AA7">
              <w:rPr>
                <w:noProof/>
                <w:webHidden/>
              </w:rPr>
              <w:fldChar w:fldCharType="end"/>
            </w:r>
          </w:hyperlink>
        </w:p>
        <w:p w14:paraId="49EA9100" w14:textId="1EFD7207" w:rsidR="00152AA7" w:rsidRDefault="009433D6">
          <w:pPr>
            <w:pStyle w:val="TOC2"/>
            <w:tabs>
              <w:tab w:val="left" w:pos="880"/>
              <w:tab w:val="right" w:leader="dot" w:pos="9350"/>
            </w:tabs>
            <w:rPr>
              <w:noProof/>
              <w:sz w:val="22"/>
              <w:szCs w:val="22"/>
              <w:lang w:val="en-GB" w:eastAsia="en-GB"/>
            </w:rPr>
          </w:pPr>
          <w:hyperlink w:anchor="_Toc76809017" w:history="1">
            <w:r w:rsidR="00152AA7" w:rsidRPr="00575D85">
              <w:rPr>
                <w:rStyle w:val="Hyperlink"/>
                <w:noProof/>
              </w:rPr>
              <w:t>4.1</w:t>
            </w:r>
            <w:r w:rsidR="00152AA7">
              <w:rPr>
                <w:noProof/>
                <w:sz w:val="22"/>
                <w:szCs w:val="22"/>
                <w:lang w:val="en-GB" w:eastAsia="en-GB"/>
              </w:rPr>
              <w:tab/>
            </w:r>
            <w:r w:rsidR="00152AA7" w:rsidRPr="00575D85">
              <w:rPr>
                <w:rStyle w:val="Hyperlink"/>
                <w:noProof/>
              </w:rPr>
              <w:t>Screening for involuntary resettlement</w:t>
            </w:r>
            <w:r w:rsidR="00152AA7">
              <w:rPr>
                <w:noProof/>
                <w:webHidden/>
              </w:rPr>
              <w:tab/>
            </w:r>
            <w:r w:rsidR="00152AA7">
              <w:rPr>
                <w:noProof/>
                <w:webHidden/>
              </w:rPr>
              <w:fldChar w:fldCharType="begin"/>
            </w:r>
            <w:r w:rsidR="00152AA7">
              <w:rPr>
                <w:noProof/>
                <w:webHidden/>
              </w:rPr>
              <w:instrText xml:space="preserve"> PAGEREF _Toc76809017 \h </w:instrText>
            </w:r>
            <w:r w:rsidR="00152AA7">
              <w:rPr>
                <w:noProof/>
                <w:webHidden/>
              </w:rPr>
            </w:r>
            <w:r w:rsidR="00152AA7">
              <w:rPr>
                <w:noProof/>
                <w:webHidden/>
              </w:rPr>
              <w:fldChar w:fldCharType="separate"/>
            </w:r>
            <w:r w:rsidR="00152AA7">
              <w:rPr>
                <w:noProof/>
                <w:webHidden/>
              </w:rPr>
              <w:t>30</w:t>
            </w:r>
            <w:r w:rsidR="00152AA7">
              <w:rPr>
                <w:noProof/>
                <w:webHidden/>
              </w:rPr>
              <w:fldChar w:fldCharType="end"/>
            </w:r>
          </w:hyperlink>
        </w:p>
        <w:p w14:paraId="46C99826" w14:textId="1CEDB62E" w:rsidR="00152AA7" w:rsidRDefault="009433D6">
          <w:pPr>
            <w:pStyle w:val="TOC2"/>
            <w:tabs>
              <w:tab w:val="left" w:pos="880"/>
              <w:tab w:val="right" w:leader="dot" w:pos="9350"/>
            </w:tabs>
            <w:rPr>
              <w:noProof/>
              <w:sz w:val="22"/>
              <w:szCs w:val="22"/>
              <w:lang w:val="en-GB" w:eastAsia="en-GB"/>
            </w:rPr>
          </w:pPr>
          <w:hyperlink w:anchor="_Toc76809018" w:history="1">
            <w:r w:rsidR="00152AA7" w:rsidRPr="00575D85">
              <w:rPr>
                <w:rStyle w:val="Hyperlink"/>
                <w:noProof/>
              </w:rPr>
              <w:t>4.2</w:t>
            </w:r>
            <w:r w:rsidR="00152AA7">
              <w:rPr>
                <w:noProof/>
                <w:sz w:val="22"/>
                <w:szCs w:val="22"/>
                <w:lang w:val="en-GB" w:eastAsia="en-GB"/>
              </w:rPr>
              <w:tab/>
            </w:r>
            <w:r w:rsidR="00152AA7" w:rsidRPr="00575D85">
              <w:rPr>
                <w:rStyle w:val="Hyperlink"/>
                <w:noProof/>
              </w:rPr>
              <w:t>Screening Checklist</w:t>
            </w:r>
            <w:r w:rsidR="00152AA7">
              <w:rPr>
                <w:noProof/>
                <w:webHidden/>
              </w:rPr>
              <w:tab/>
            </w:r>
            <w:r w:rsidR="00152AA7">
              <w:rPr>
                <w:noProof/>
                <w:webHidden/>
              </w:rPr>
              <w:fldChar w:fldCharType="begin"/>
            </w:r>
            <w:r w:rsidR="00152AA7">
              <w:rPr>
                <w:noProof/>
                <w:webHidden/>
              </w:rPr>
              <w:instrText xml:space="preserve"> PAGEREF _Toc76809018 \h </w:instrText>
            </w:r>
            <w:r w:rsidR="00152AA7">
              <w:rPr>
                <w:noProof/>
                <w:webHidden/>
              </w:rPr>
            </w:r>
            <w:r w:rsidR="00152AA7">
              <w:rPr>
                <w:noProof/>
                <w:webHidden/>
              </w:rPr>
              <w:fldChar w:fldCharType="separate"/>
            </w:r>
            <w:r w:rsidR="00152AA7">
              <w:rPr>
                <w:noProof/>
                <w:webHidden/>
              </w:rPr>
              <w:t>30</w:t>
            </w:r>
            <w:r w:rsidR="00152AA7">
              <w:rPr>
                <w:noProof/>
                <w:webHidden/>
              </w:rPr>
              <w:fldChar w:fldCharType="end"/>
            </w:r>
          </w:hyperlink>
        </w:p>
        <w:p w14:paraId="3EDEB9E7" w14:textId="7A9FDA42" w:rsidR="00152AA7" w:rsidRDefault="009433D6">
          <w:pPr>
            <w:pStyle w:val="TOC2"/>
            <w:tabs>
              <w:tab w:val="left" w:pos="880"/>
              <w:tab w:val="right" w:leader="dot" w:pos="9350"/>
            </w:tabs>
            <w:rPr>
              <w:noProof/>
              <w:sz w:val="22"/>
              <w:szCs w:val="22"/>
              <w:lang w:val="en-GB" w:eastAsia="en-GB"/>
            </w:rPr>
          </w:pPr>
          <w:hyperlink w:anchor="_Toc76809019" w:history="1">
            <w:r w:rsidR="00152AA7" w:rsidRPr="00575D85">
              <w:rPr>
                <w:rStyle w:val="Hyperlink"/>
                <w:noProof/>
              </w:rPr>
              <w:t>4.3</w:t>
            </w:r>
            <w:r w:rsidR="00152AA7">
              <w:rPr>
                <w:noProof/>
                <w:sz w:val="22"/>
                <w:szCs w:val="22"/>
                <w:lang w:val="en-GB" w:eastAsia="en-GB"/>
              </w:rPr>
              <w:tab/>
            </w:r>
            <w:r w:rsidR="00152AA7" w:rsidRPr="00575D85">
              <w:rPr>
                <w:rStyle w:val="Hyperlink"/>
                <w:noProof/>
              </w:rPr>
              <w:t>Resettlement Action Plan (RAP)</w:t>
            </w:r>
            <w:r w:rsidR="00152AA7">
              <w:rPr>
                <w:noProof/>
                <w:webHidden/>
              </w:rPr>
              <w:tab/>
            </w:r>
            <w:r w:rsidR="00152AA7">
              <w:rPr>
                <w:noProof/>
                <w:webHidden/>
              </w:rPr>
              <w:fldChar w:fldCharType="begin"/>
            </w:r>
            <w:r w:rsidR="00152AA7">
              <w:rPr>
                <w:noProof/>
                <w:webHidden/>
              </w:rPr>
              <w:instrText xml:space="preserve"> PAGEREF _Toc76809019 \h </w:instrText>
            </w:r>
            <w:r w:rsidR="00152AA7">
              <w:rPr>
                <w:noProof/>
                <w:webHidden/>
              </w:rPr>
            </w:r>
            <w:r w:rsidR="00152AA7">
              <w:rPr>
                <w:noProof/>
                <w:webHidden/>
              </w:rPr>
              <w:fldChar w:fldCharType="separate"/>
            </w:r>
            <w:r w:rsidR="00152AA7">
              <w:rPr>
                <w:noProof/>
                <w:webHidden/>
              </w:rPr>
              <w:t>31</w:t>
            </w:r>
            <w:r w:rsidR="00152AA7">
              <w:rPr>
                <w:noProof/>
                <w:webHidden/>
              </w:rPr>
              <w:fldChar w:fldCharType="end"/>
            </w:r>
          </w:hyperlink>
        </w:p>
        <w:p w14:paraId="018EB36E" w14:textId="10417C0A" w:rsidR="00152AA7" w:rsidRDefault="009433D6">
          <w:pPr>
            <w:pStyle w:val="TOC2"/>
            <w:tabs>
              <w:tab w:val="left" w:pos="880"/>
              <w:tab w:val="right" w:leader="dot" w:pos="9350"/>
            </w:tabs>
            <w:rPr>
              <w:noProof/>
              <w:sz w:val="22"/>
              <w:szCs w:val="22"/>
              <w:lang w:val="en-GB" w:eastAsia="en-GB"/>
            </w:rPr>
          </w:pPr>
          <w:hyperlink w:anchor="_Toc76809020" w:history="1">
            <w:r w:rsidR="00152AA7" w:rsidRPr="00575D85">
              <w:rPr>
                <w:rStyle w:val="Hyperlink"/>
                <w:noProof/>
              </w:rPr>
              <w:t>4.4</w:t>
            </w:r>
            <w:r w:rsidR="00152AA7">
              <w:rPr>
                <w:noProof/>
                <w:sz w:val="22"/>
                <w:szCs w:val="22"/>
                <w:lang w:val="en-GB" w:eastAsia="en-GB"/>
              </w:rPr>
              <w:tab/>
            </w:r>
            <w:r w:rsidR="00152AA7" w:rsidRPr="00575D85">
              <w:rPr>
                <w:rStyle w:val="Hyperlink"/>
                <w:noProof/>
              </w:rPr>
              <w:t>RAP approval</w:t>
            </w:r>
            <w:r w:rsidR="00152AA7">
              <w:rPr>
                <w:noProof/>
                <w:webHidden/>
              </w:rPr>
              <w:tab/>
            </w:r>
            <w:r w:rsidR="00152AA7">
              <w:rPr>
                <w:noProof/>
                <w:webHidden/>
              </w:rPr>
              <w:fldChar w:fldCharType="begin"/>
            </w:r>
            <w:r w:rsidR="00152AA7">
              <w:rPr>
                <w:noProof/>
                <w:webHidden/>
              </w:rPr>
              <w:instrText xml:space="preserve"> PAGEREF _Toc76809020 \h </w:instrText>
            </w:r>
            <w:r w:rsidR="00152AA7">
              <w:rPr>
                <w:noProof/>
                <w:webHidden/>
              </w:rPr>
            </w:r>
            <w:r w:rsidR="00152AA7">
              <w:rPr>
                <w:noProof/>
                <w:webHidden/>
              </w:rPr>
              <w:fldChar w:fldCharType="separate"/>
            </w:r>
            <w:r w:rsidR="00152AA7">
              <w:rPr>
                <w:noProof/>
                <w:webHidden/>
              </w:rPr>
              <w:t>32</w:t>
            </w:r>
            <w:r w:rsidR="00152AA7">
              <w:rPr>
                <w:noProof/>
                <w:webHidden/>
              </w:rPr>
              <w:fldChar w:fldCharType="end"/>
            </w:r>
          </w:hyperlink>
        </w:p>
        <w:p w14:paraId="5A8634A3" w14:textId="4ADA45EB" w:rsidR="00152AA7" w:rsidRDefault="009433D6">
          <w:pPr>
            <w:pStyle w:val="TOC2"/>
            <w:tabs>
              <w:tab w:val="left" w:pos="880"/>
              <w:tab w:val="right" w:leader="dot" w:pos="9350"/>
            </w:tabs>
            <w:rPr>
              <w:noProof/>
              <w:sz w:val="22"/>
              <w:szCs w:val="22"/>
              <w:lang w:val="en-GB" w:eastAsia="en-GB"/>
            </w:rPr>
          </w:pPr>
          <w:hyperlink w:anchor="_Toc76809021" w:history="1">
            <w:r w:rsidR="00152AA7" w:rsidRPr="00575D85">
              <w:rPr>
                <w:rStyle w:val="Hyperlink"/>
                <w:noProof/>
              </w:rPr>
              <w:t>4.5</w:t>
            </w:r>
            <w:r w:rsidR="00152AA7">
              <w:rPr>
                <w:noProof/>
                <w:sz w:val="22"/>
                <w:szCs w:val="22"/>
                <w:lang w:val="en-GB" w:eastAsia="en-GB"/>
              </w:rPr>
              <w:tab/>
            </w:r>
            <w:r w:rsidR="00152AA7" w:rsidRPr="00575D85">
              <w:rPr>
                <w:rStyle w:val="Hyperlink"/>
                <w:noProof/>
              </w:rPr>
              <w:t>RAP implementation</w:t>
            </w:r>
            <w:r w:rsidR="00152AA7">
              <w:rPr>
                <w:noProof/>
                <w:webHidden/>
              </w:rPr>
              <w:tab/>
            </w:r>
            <w:r w:rsidR="00152AA7">
              <w:rPr>
                <w:noProof/>
                <w:webHidden/>
              </w:rPr>
              <w:fldChar w:fldCharType="begin"/>
            </w:r>
            <w:r w:rsidR="00152AA7">
              <w:rPr>
                <w:noProof/>
                <w:webHidden/>
              </w:rPr>
              <w:instrText xml:space="preserve"> PAGEREF _Toc76809021 \h </w:instrText>
            </w:r>
            <w:r w:rsidR="00152AA7">
              <w:rPr>
                <w:noProof/>
                <w:webHidden/>
              </w:rPr>
            </w:r>
            <w:r w:rsidR="00152AA7">
              <w:rPr>
                <w:noProof/>
                <w:webHidden/>
              </w:rPr>
              <w:fldChar w:fldCharType="separate"/>
            </w:r>
            <w:r w:rsidR="00152AA7">
              <w:rPr>
                <w:noProof/>
                <w:webHidden/>
              </w:rPr>
              <w:t>34</w:t>
            </w:r>
            <w:r w:rsidR="00152AA7">
              <w:rPr>
                <w:noProof/>
                <w:webHidden/>
              </w:rPr>
              <w:fldChar w:fldCharType="end"/>
            </w:r>
          </w:hyperlink>
        </w:p>
        <w:p w14:paraId="699E3B76" w14:textId="3543D8B2" w:rsidR="00152AA7" w:rsidRDefault="009433D6">
          <w:pPr>
            <w:pStyle w:val="TOC1"/>
            <w:tabs>
              <w:tab w:val="left" w:pos="420"/>
              <w:tab w:val="right" w:leader="dot" w:pos="9350"/>
            </w:tabs>
            <w:rPr>
              <w:noProof/>
              <w:sz w:val="22"/>
              <w:szCs w:val="22"/>
              <w:lang w:val="en-GB" w:eastAsia="en-GB"/>
            </w:rPr>
          </w:pPr>
          <w:hyperlink w:anchor="_Toc76809022" w:history="1">
            <w:r w:rsidR="00152AA7" w:rsidRPr="00575D85">
              <w:rPr>
                <w:rStyle w:val="Hyperlink"/>
                <w:noProof/>
              </w:rPr>
              <w:t>5</w:t>
            </w:r>
            <w:r w:rsidR="00152AA7">
              <w:rPr>
                <w:noProof/>
                <w:sz w:val="22"/>
                <w:szCs w:val="22"/>
                <w:lang w:val="en-GB" w:eastAsia="en-GB"/>
              </w:rPr>
              <w:tab/>
            </w:r>
            <w:r w:rsidR="00152AA7" w:rsidRPr="00575D85">
              <w:rPr>
                <w:rStyle w:val="Hyperlink"/>
                <w:noProof/>
              </w:rPr>
              <w:t>Consultation and disclosure</w:t>
            </w:r>
            <w:r w:rsidR="00152AA7">
              <w:rPr>
                <w:noProof/>
                <w:webHidden/>
              </w:rPr>
              <w:tab/>
            </w:r>
            <w:r w:rsidR="00152AA7">
              <w:rPr>
                <w:noProof/>
                <w:webHidden/>
              </w:rPr>
              <w:fldChar w:fldCharType="begin"/>
            </w:r>
            <w:r w:rsidR="00152AA7">
              <w:rPr>
                <w:noProof/>
                <w:webHidden/>
              </w:rPr>
              <w:instrText xml:space="preserve"> PAGEREF _Toc76809022 \h </w:instrText>
            </w:r>
            <w:r w:rsidR="00152AA7">
              <w:rPr>
                <w:noProof/>
                <w:webHidden/>
              </w:rPr>
            </w:r>
            <w:r w:rsidR="00152AA7">
              <w:rPr>
                <w:noProof/>
                <w:webHidden/>
              </w:rPr>
              <w:fldChar w:fldCharType="separate"/>
            </w:r>
            <w:r w:rsidR="00152AA7">
              <w:rPr>
                <w:noProof/>
                <w:webHidden/>
              </w:rPr>
              <w:t>35</w:t>
            </w:r>
            <w:r w:rsidR="00152AA7">
              <w:rPr>
                <w:noProof/>
                <w:webHidden/>
              </w:rPr>
              <w:fldChar w:fldCharType="end"/>
            </w:r>
          </w:hyperlink>
        </w:p>
        <w:p w14:paraId="765C18E5" w14:textId="51E604FE" w:rsidR="00152AA7" w:rsidRDefault="009433D6">
          <w:pPr>
            <w:pStyle w:val="TOC2"/>
            <w:tabs>
              <w:tab w:val="left" w:pos="880"/>
              <w:tab w:val="right" w:leader="dot" w:pos="9350"/>
            </w:tabs>
            <w:rPr>
              <w:noProof/>
              <w:sz w:val="22"/>
              <w:szCs w:val="22"/>
              <w:lang w:val="en-GB" w:eastAsia="en-GB"/>
            </w:rPr>
          </w:pPr>
          <w:hyperlink w:anchor="_Toc76809023" w:history="1">
            <w:r w:rsidR="00152AA7" w:rsidRPr="00575D85">
              <w:rPr>
                <w:rStyle w:val="Hyperlink"/>
                <w:noProof/>
              </w:rPr>
              <w:t>5.1</w:t>
            </w:r>
            <w:r w:rsidR="00152AA7">
              <w:rPr>
                <w:noProof/>
                <w:sz w:val="22"/>
                <w:szCs w:val="22"/>
                <w:lang w:val="en-GB" w:eastAsia="en-GB"/>
              </w:rPr>
              <w:tab/>
            </w:r>
            <w:r w:rsidR="00152AA7" w:rsidRPr="00575D85">
              <w:rPr>
                <w:rStyle w:val="Hyperlink"/>
                <w:noProof/>
              </w:rPr>
              <w:t>Public consultation</w:t>
            </w:r>
            <w:r w:rsidR="00152AA7">
              <w:rPr>
                <w:noProof/>
                <w:webHidden/>
              </w:rPr>
              <w:tab/>
            </w:r>
            <w:r w:rsidR="00152AA7">
              <w:rPr>
                <w:noProof/>
                <w:webHidden/>
              </w:rPr>
              <w:fldChar w:fldCharType="begin"/>
            </w:r>
            <w:r w:rsidR="00152AA7">
              <w:rPr>
                <w:noProof/>
                <w:webHidden/>
              </w:rPr>
              <w:instrText xml:space="preserve"> PAGEREF _Toc76809023 \h </w:instrText>
            </w:r>
            <w:r w:rsidR="00152AA7">
              <w:rPr>
                <w:noProof/>
                <w:webHidden/>
              </w:rPr>
            </w:r>
            <w:r w:rsidR="00152AA7">
              <w:rPr>
                <w:noProof/>
                <w:webHidden/>
              </w:rPr>
              <w:fldChar w:fldCharType="separate"/>
            </w:r>
            <w:r w:rsidR="00152AA7">
              <w:rPr>
                <w:noProof/>
                <w:webHidden/>
              </w:rPr>
              <w:t>35</w:t>
            </w:r>
            <w:r w:rsidR="00152AA7">
              <w:rPr>
                <w:noProof/>
                <w:webHidden/>
              </w:rPr>
              <w:fldChar w:fldCharType="end"/>
            </w:r>
          </w:hyperlink>
        </w:p>
        <w:p w14:paraId="46341322" w14:textId="7E969622" w:rsidR="00152AA7" w:rsidRDefault="009433D6">
          <w:pPr>
            <w:pStyle w:val="TOC2"/>
            <w:tabs>
              <w:tab w:val="left" w:pos="880"/>
              <w:tab w:val="right" w:leader="dot" w:pos="9350"/>
            </w:tabs>
            <w:rPr>
              <w:noProof/>
              <w:sz w:val="22"/>
              <w:szCs w:val="22"/>
              <w:lang w:val="en-GB" w:eastAsia="en-GB"/>
            </w:rPr>
          </w:pPr>
          <w:hyperlink w:anchor="_Toc76809024" w:history="1">
            <w:r w:rsidR="00152AA7" w:rsidRPr="00575D85">
              <w:rPr>
                <w:rStyle w:val="Hyperlink"/>
                <w:noProof/>
              </w:rPr>
              <w:t>5.2</w:t>
            </w:r>
            <w:r w:rsidR="00152AA7">
              <w:rPr>
                <w:noProof/>
                <w:sz w:val="22"/>
                <w:szCs w:val="22"/>
                <w:lang w:val="en-GB" w:eastAsia="en-GB"/>
              </w:rPr>
              <w:tab/>
            </w:r>
            <w:r w:rsidR="00152AA7" w:rsidRPr="00575D85">
              <w:rPr>
                <w:rStyle w:val="Hyperlink"/>
                <w:noProof/>
              </w:rPr>
              <w:t>Disclosure of documents</w:t>
            </w:r>
            <w:r w:rsidR="00152AA7">
              <w:rPr>
                <w:noProof/>
                <w:webHidden/>
              </w:rPr>
              <w:tab/>
            </w:r>
            <w:r w:rsidR="00152AA7">
              <w:rPr>
                <w:noProof/>
                <w:webHidden/>
              </w:rPr>
              <w:fldChar w:fldCharType="begin"/>
            </w:r>
            <w:r w:rsidR="00152AA7">
              <w:rPr>
                <w:noProof/>
                <w:webHidden/>
              </w:rPr>
              <w:instrText xml:space="preserve"> PAGEREF _Toc76809024 \h </w:instrText>
            </w:r>
            <w:r w:rsidR="00152AA7">
              <w:rPr>
                <w:noProof/>
                <w:webHidden/>
              </w:rPr>
            </w:r>
            <w:r w:rsidR="00152AA7">
              <w:rPr>
                <w:noProof/>
                <w:webHidden/>
              </w:rPr>
              <w:fldChar w:fldCharType="separate"/>
            </w:r>
            <w:r w:rsidR="00152AA7">
              <w:rPr>
                <w:noProof/>
                <w:webHidden/>
              </w:rPr>
              <w:t>36</w:t>
            </w:r>
            <w:r w:rsidR="00152AA7">
              <w:rPr>
                <w:noProof/>
                <w:webHidden/>
              </w:rPr>
              <w:fldChar w:fldCharType="end"/>
            </w:r>
          </w:hyperlink>
        </w:p>
        <w:p w14:paraId="56CEE8A0" w14:textId="7A47CCBD" w:rsidR="00152AA7" w:rsidRDefault="009433D6">
          <w:pPr>
            <w:pStyle w:val="TOC2"/>
            <w:tabs>
              <w:tab w:val="left" w:pos="880"/>
              <w:tab w:val="right" w:leader="dot" w:pos="9350"/>
            </w:tabs>
            <w:rPr>
              <w:noProof/>
              <w:sz w:val="22"/>
              <w:szCs w:val="22"/>
              <w:lang w:val="en-GB" w:eastAsia="en-GB"/>
            </w:rPr>
          </w:pPr>
          <w:hyperlink w:anchor="_Toc76809025" w:history="1">
            <w:r w:rsidR="00152AA7" w:rsidRPr="00575D85">
              <w:rPr>
                <w:rStyle w:val="Hyperlink"/>
                <w:noProof/>
              </w:rPr>
              <w:t>5.3</w:t>
            </w:r>
            <w:r w:rsidR="00152AA7">
              <w:rPr>
                <w:noProof/>
                <w:sz w:val="22"/>
                <w:szCs w:val="22"/>
                <w:lang w:val="en-GB" w:eastAsia="en-GB"/>
              </w:rPr>
              <w:tab/>
            </w:r>
            <w:r w:rsidR="00152AA7" w:rsidRPr="00575D85">
              <w:rPr>
                <w:rStyle w:val="Hyperlink"/>
                <w:noProof/>
              </w:rPr>
              <w:t>Stakeholder Engagement Log (SEL)</w:t>
            </w:r>
            <w:r w:rsidR="00152AA7">
              <w:rPr>
                <w:noProof/>
                <w:webHidden/>
              </w:rPr>
              <w:tab/>
            </w:r>
            <w:r w:rsidR="00152AA7">
              <w:rPr>
                <w:noProof/>
                <w:webHidden/>
              </w:rPr>
              <w:fldChar w:fldCharType="begin"/>
            </w:r>
            <w:r w:rsidR="00152AA7">
              <w:rPr>
                <w:noProof/>
                <w:webHidden/>
              </w:rPr>
              <w:instrText xml:space="preserve"> PAGEREF _Toc76809025 \h </w:instrText>
            </w:r>
            <w:r w:rsidR="00152AA7">
              <w:rPr>
                <w:noProof/>
                <w:webHidden/>
              </w:rPr>
            </w:r>
            <w:r w:rsidR="00152AA7">
              <w:rPr>
                <w:noProof/>
                <w:webHidden/>
              </w:rPr>
              <w:fldChar w:fldCharType="separate"/>
            </w:r>
            <w:r w:rsidR="00152AA7">
              <w:rPr>
                <w:noProof/>
                <w:webHidden/>
              </w:rPr>
              <w:t>36</w:t>
            </w:r>
            <w:r w:rsidR="00152AA7">
              <w:rPr>
                <w:noProof/>
                <w:webHidden/>
              </w:rPr>
              <w:fldChar w:fldCharType="end"/>
            </w:r>
          </w:hyperlink>
        </w:p>
        <w:p w14:paraId="5ABF23D5" w14:textId="72CECCD1" w:rsidR="00152AA7" w:rsidRDefault="009433D6">
          <w:pPr>
            <w:pStyle w:val="TOC1"/>
            <w:tabs>
              <w:tab w:val="left" w:pos="420"/>
              <w:tab w:val="right" w:leader="dot" w:pos="9350"/>
            </w:tabs>
            <w:rPr>
              <w:noProof/>
              <w:sz w:val="22"/>
              <w:szCs w:val="22"/>
              <w:lang w:val="en-GB" w:eastAsia="en-GB"/>
            </w:rPr>
          </w:pPr>
          <w:hyperlink w:anchor="_Toc76809026" w:history="1">
            <w:r w:rsidR="00152AA7" w:rsidRPr="00575D85">
              <w:rPr>
                <w:rStyle w:val="Hyperlink"/>
                <w:noProof/>
              </w:rPr>
              <w:t>6</w:t>
            </w:r>
            <w:r w:rsidR="00152AA7">
              <w:rPr>
                <w:noProof/>
                <w:sz w:val="22"/>
                <w:szCs w:val="22"/>
                <w:lang w:val="en-GB" w:eastAsia="en-GB"/>
              </w:rPr>
              <w:tab/>
            </w:r>
            <w:r w:rsidR="00152AA7" w:rsidRPr="00575D85">
              <w:rPr>
                <w:rStyle w:val="Hyperlink"/>
                <w:noProof/>
              </w:rPr>
              <w:t>Grievance mechanism</w:t>
            </w:r>
            <w:r w:rsidR="00152AA7">
              <w:rPr>
                <w:noProof/>
                <w:webHidden/>
              </w:rPr>
              <w:tab/>
            </w:r>
            <w:r w:rsidR="00152AA7">
              <w:rPr>
                <w:noProof/>
                <w:webHidden/>
              </w:rPr>
              <w:fldChar w:fldCharType="begin"/>
            </w:r>
            <w:r w:rsidR="00152AA7">
              <w:rPr>
                <w:noProof/>
                <w:webHidden/>
              </w:rPr>
              <w:instrText xml:space="preserve"> PAGEREF _Toc76809026 \h </w:instrText>
            </w:r>
            <w:r w:rsidR="00152AA7">
              <w:rPr>
                <w:noProof/>
                <w:webHidden/>
              </w:rPr>
            </w:r>
            <w:r w:rsidR="00152AA7">
              <w:rPr>
                <w:noProof/>
                <w:webHidden/>
              </w:rPr>
              <w:fldChar w:fldCharType="separate"/>
            </w:r>
            <w:r w:rsidR="00152AA7">
              <w:rPr>
                <w:noProof/>
                <w:webHidden/>
              </w:rPr>
              <w:t>37</w:t>
            </w:r>
            <w:r w:rsidR="00152AA7">
              <w:rPr>
                <w:noProof/>
                <w:webHidden/>
              </w:rPr>
              <w:fldChar w:fldCharType="end"/>
            </w:r>
          </w:hyperlink>
        </w:p>
        <w:p w14:paraId="71CE76D2" w14:textId="2D98B8CF" w:rsidR="00152AA7" w:rsidRDefault="009433D6">
          <w:pPr>
            <w:pStyle w:val="TOC2"/>
            <w:tabs>
              <w:tab w:val="left" w:pos="880"/>
              <w:tab w:val="right" w:leader="dot" w:pos="9350"/>
            </w:tabs>
            <w:rPr>
              <w:noProof/>
              <w:sz w:val="22"/>
              <w:szCs w:val="22"/>
              <w:lang w:val="en-GB" w:eastAsia="en-GB"/>
            </w:rPr>
          </w:pPr>
          <w:hyperlink w:anchor="_Toc76809027" w:history="1">
            <w:r w:rsidR="00152AA7" w:rsidRPr="00575D85">
              <w:rPr>
                <w:rStyle w:val="Hyperlink"/>
                <w:noProof/>
              </w:rPr>
              <w:t>6.1</w:t>
            </w:r>
            <w:r w:rsidR="00152AA7">
              <w:rPr>
                <w:noProof/>
                <w:sz w:val="22"/>
                <w:szCs w:val="22"/>
                <w:lang w:val="en-GB" w:eastAsia="en-GB"/>
              </w:rPr>
              <w:tab/>
            </w:r>
            <w:r w:rsidR="00152AA7" w:rsidRPr="00575D85">
              <w:rPr>
                <w:rStyle w:val="Hyperlink"/>
                <w:noProof/>
              </w:rPr>
              <w:t>Raising grievances</w:t>
            </w:r>
            <w:r w:rsidR="00152AA7">
              <w:rPr>
                <w:noProof/>
                <w:webHidden/>
              </w:rPr>
              <w:tab/>
            </w:r>
            <w:r w:rsidR="00152AA7">
              <w:rPr>
                <w:noProof/>
                <w:webHidden/>
              </w:rPr>
              <w:fldChar w:fldCharType="begin"/>
            </w:r>
            <w:r w:rsidR="00152AA7">
              <w:rPr>
                <w:noProof/>
                <w:webHidden/>
              </w:rPr>
              <w:instrText xml:space="preserve"> PAGEREF _Toc76809027 \h </w:instrText>
            </w:r>
            <w:r w:rsidR="00152AA7">
              <w:rPr>
                <w:noProof/>
                <w:webHidden/>
              </w:rPr>
            </w:r>
            <w:r w:rsidR="00152AA7">
              <w:rPr>
                <w:noProof/>
                <w:webHidden/>
              </w:rPr>
              <w:fldChar w:fldCharType="separate"/>
            </w:r>
            <w:r w:rsidR="00152AA7">
              <w:rPr>
                <w:noProof/>
                <w:webHidden/>
              </w:rPr>
              <w:t>38</w:t>
            </w:r>
            <w:r w:rsidR="00152AA7">
              <w:rPr>
                <w:noProof/>
                <w:webHidden/>
              </w:rPr>
              <w:fldChar w:fldCharType="end"/>
            </w:r>
          </w:hyperlink>
        </w:p>
        <w:p w14:paraId="18B14B54" w14:textId="055BAAC6" w:rsidR="00152AA7" w:rsidRDefault="009433D6">
          <w:pPr>
            <w:pStyle w:val="TOC2"/>
            <w:tabs>
              <w:tab w:val="left" w:pos="880"/>
              <w:tab w:val="right" w:leader="dot" w:pos="9350"/>
            </w:tabs>
            <w:rPr>
              <w:noProof/>
              <w:sz w:val="22"/>
              <w:szCs w:val="22"/>
              <w:lang w:val="en-GB" w:eastAsia="en-GB"/>
            </w:rPr>
          </w:pPr>
          <w:hyperlink w:anchor="_Toc76809028" w:history="1">
            <w:r w:rsidR="00152AA7" w:rsidRPr="00575D85">
              <w:rPr>
                <w:rStyle w:val="Hyperlink"/>
                <w:noProof/>
              </w:rPr>
              <w:t>6.2</w:t>
            </w:r>
            <w:r w:rsidR="00152AA7">
              <w:rPr>
                <w:noProof/>
                <w:sz w:val="22"/>
                <w:szCs w:val="22"/>
                <w:lang w:val="en-GB" w:eastAsia="en-GB"/>
              </w:rPr>
              <w:tab/>
            </w:r>
            <w:r w:rsidR="00152AA7" w:rsidRPr="00575D85">
              <w:rPr>
                <w:rStyle w:val="Hyperlink"/>
                <w:noProof/>
              </w:rPr>
              <w:t>Grievance administration</w:t>
            </w:r>
            <w:r w:rsidR="00152AA7">
              <w:rPr>
                <w:noProof/>
                <w:webHidden/>
              </w:rPr>
              <w:tab/>
            </w:r>
            <w:r w:rsidR="00152AA7">
              <w:rPr>
                <w:noProof/>
                <w:webHidden/>
              </w:rPr>
              <w:fldChar w:fldCharType="begin"/>
            </w:r>
            <w:r w:rsidR="00152AA7">
              <w:rPr>
                <w:noProof/>
                <w:webHidden/>
              </w:rPr>
              <w:instrText xml:space="preserve"> PAGEREF _Toc76809028 \h </w:instrText>
            </w:r>
            <w:r w:rsidR="00152AA7">
              <w:rPr>
                <w:noProof/>
                <w:webHidden/>
              </w:rPr>
            </w:r>
            <w:r w:rsidR="00152AA7">
              <w:rPr>
                <w:noProof/>
                <w:webHidden/>
              </w:rPr>
              <w:fldChar w:fldCharType="separate"/>
            </w:r>
            <w:r w:rsidR="00152AA7">
              <w:rPr>
                <w:noProof/>
                <w:webHidden/>
              </w:rPr>
              <w:t>38</w:t>
            </w:r>
            <w:r w:rsidR="00152AA7">
              <w:rPr>
                <w:noProof/>
                <w:webHidden/>
              </w:rPr>
              <w:fldChar w:fldCharType="end"/>
            </w:r>
          </w:hyperlink>
        </w:p>
        <w:p w14:paraId="64A3A4DD" w14:textId="21045BE9" w:rsidR="00152AA7" w:rsidRDefault="009433D6">
          <w:pPr>
            <w:pStyle w:val="TOC2"/>
            <w:tabs>
              <w:tab w:val="left" w:pos="880"/>
              <w:tab w:val="right" w:leader="dot" w:pos="9350"/>
            </w:tabs>
            <w:rPr>
              <w:noProof/>
              <w:sz w:val="22"/>
              <w:szCs w:val="22"/>
              <w:lang w:val="en-GB" w:eastAsia="en-GB"/>
            </w:rPr>
          </w:pPr>
          <w:hyperlink w:anchor="_Toc76809029" w:history="1">
            <w:r w:rsidR="00152AA7" w:rsidRPr="00575D85">
              <w:rPr>
                <w:rStyle w:val="Hyperlink"/>
                <w:noProof/>
              </w:rPr>
              <w:t>6.3</w:t>
            </w:r>
            <w:r w:rsidR="00152AA7">
              <w:rPr>
                <w:noProof/>
                <w:sz w:val="22"/>
                <w:szCs w:val="22"/>
                <w:lang w:val="en-GB" w:eastAsia="en-GB"/>
              </w:rPr>
              <w:tab/>
            </w:r>
            <w:r w:rsidR="00152AA7" w:rsidRPr="00575D85">
              <w:rPr>
                <w:rStyle w:val="Hyperlink"/>
                <w:noProof/>
              </w:rPr>
              <w:t>Grievance log</w:t>
            </w:r>
            <w:r w:rsidR="00152AA7">
              <w:rPr>
                <w:noProof/>
                <w:webHidden/>
              </w:rPr>
              <w:tab/>
            </w:r>
            <w:r w:rsidR="00152AA7">
              <w:rPr>
                <w:noProof/>
                <w:webHidden/>
              </w:rPr>
              <w:fldChar w:fldCharType="begin"/>
            </w:r>
            <w:r w:rsidR="00152AA7">
              <w:rPr>
                <w:noProof/>
                <w:webHidden/>
              </w:rPr>
              <w:instrText xml:space="preserve"> PAGEREF _Toc76809029 \h </w:instrText>
            </w:r>
            <w:r w:rsidR="00152AA7">
              <w:rPr>
                <w:noProof/>
                <w:webHidden/>
              </w:rPr>
            </w:r>
            <w:r w:rsidR="00152AA7">
              <w:rPr>
                <w:noProof/>
                <w:webHidden/>
              </w:rPr>
              <w:fldChar w:fldCharType="separate"/>
            </w:r>
            <w:r w:rsidR="00152AA7">
              <w:rPr>
                <w:noProof/>
                <w:webHidden/>
              </w:rPr>
              <w:t>39</w:t>
            </w:r>
            <w:r w:rsidR="00152AA7">
              <w:rPr>
                <w:noProof/>
                <w:webHidden/>
              </w:rPr>
              <w:fldChar w:fldCharType="end"/>
            </w:r>
          </w:hyperlink>
        </w:p>
        <w:p w14:paraId="74F899D5" w14:textId="3ADE22BC" w:rsidR="00152AA7" w:rsidRDefault="009433D6">
          <w:pPr>
            <w:pStyle w:val="TOC2"/>
            <w:tabs>
              <w:tab w:val="left" w:pos="880"/>
              <w:tab w:val="right" w:leader="dot" w:pos="9350"/>
            </w:tabs>
            <w:rPr>
              <w:noProof/>
              <w:sz w:val="22"/>
              <w:szCs w:val="22"/>
              <w:lang w:val="en-GB" w:eastAsia="en-GB"/>
            </w:rPr>
          </w:pPr>
          <w:hyperlink w:anchor="_Toc76809030" w:history="1">
            <w:r w:rsidR="00152AA7" w:rsidRPr="00575D85">
              <w:rPr>
                <w:rStyle w:val="Hyperlink"/>
                <w:noProof/>
              </w:rPr>
              <w:t>6.4</w:t>
            </w:r>
            <w:r w:rsidR="00152AA7">
              <w:rPr>
                <w:noProof/>
                <w:sz w:val="22"/>
                <w:szCs w:val="22"/>
                <w:lang w:val="en-GB" w:eastAsia="en-GB"/>
              </w:rPr>
              <w:tab/>
            </w:r>
            <w:r w:rsidR="00152AA7" w:rsidRPr="00575D85">
              <w:rPr>
                <w:rStyle w:val="Hyperlink"/>
                <w:noProof/>
              </w:rPr>
              <w:t>Grievance admission and process value chain</w:t>
            </w:r>
            <w:r w:rsidR="00152AA7">
              <w:rPr>
                <w:noProof/>
                <w:webHidden/>
              </w:rPr>
              <w:tab/>
            </w:r>
            <w:r w:rsidR="00152AA7">
              <w:rPr>
                <w:noProof/>
                <w:webHidden/>
              </w:rPr>
              <w:fldChar w:fldCharType="begin"/>
            </w:r>
            <w:r w:rsidR="00152AA7">
              <w:rPr>
                <w:noProof/>
                <w:webHidden/>
              </w:rPr>
              <w:instrText xml:space="preserve"> PAGEREF _Toc76809030 \h </w:instrText>
            </w:r>
            <w:r w:rsidR="00152AA7">
              <w:rPr>
                <w:noProof/>
                <w:webHidden/>
              </w:rPr>
            </w:r>
            <w:r w:rsidR="00152AA7">
              <w:rPr>
                <w:noProof/>
                <w:webHidden/>
              </w:rPr>
              <w:fldChar w:fldCharType="separate"/>
            </w:r>
            <w:r w:rsidR="00152AA7">
              <w:rPr>
                <w:noProof/>
                <w:webHidden/>
              </w:rPr>
              <w:t>39</w:t>
            </w:r>
            <w:r w:rsidR="00152AA7">
              <w:rPr>
                <w:noProof/>
                <w:webHidden/>
              </w:rPr>
              <w:fldChar w:fldCharType="end"/>
            </w:r>
          </w:hyperlink>
        </w:p>
        <w:p w14:paraId="003281A2" w14:textId="773C7785" w:rsidR="00152AA7" w:rsidRDefault="009433D6">
          <w:pPr>
            <w:pStyle w:val="TOC2"/>
            <w:tabs>
              <w:tab w:val="left" w:pos="880"/>
              <w:tab w:val="right" w:leader="dot" w:pos="9350"/>
            </w:tabs>
            <w:rPr>
              <w:noProof/>
              <w:sz w:val="22"/>
              <w:szCs w:val="22"/>
              <w:lang w:val="en-GB" w:eastAsia="en-GB"/>
            </w:rPr>
          </w:pPr>
          <w:hyperlink w:anchor="_Toc76809031" w:history="1">
            <w:r w:rsidR="00152AA7" w:rsidRPr="00575D85">
              <w:rPr>
                <w:rStyle w:val="Hyperlink"/>
                <w:noProof/>
              </w:rPr>
              <w:t>6.5</w:t>
            </w:r>
            <w:r w:rsidR="00152AA7">
              <w:rPr>
                <w:noProof/>
                <w:sz w:val="22"/>
                <w:szCs w:val="22"/>
                <w:lang w:val="en-GB" w:eastAsia="en-GB"/>
              </w:rPr>
              <w:tab/>
            </w:r>
            <w:r w:rsidR="00152AA7" w:rsidRPr="00575D85">
              <w:rPr>
                <w:rStyle w:val="Hyperlink"/>
                <w:noProof/>
              </w:rPr>
              <w:t>Monitoring and reporting on Grievances</w:t>
            </w:r>
            <w:r w:rsidR="00152AA7">
              <w:rPr>
                <w:noProof/>
                <w:webHidden/>
              </w:rPr>
              <w:tab/>
            </w:r>
            <w:r w:rsidR="00152AA7">
              <w:rPr>
                <w:noProof/>
                <w:webHidden/>
              </w:rPr>
              <w:fldChar w:fldCharType="begin"/>
            </w:r>
            <w:r w:rsidR="00152AA7">
              <w:rPr>
                <w:noProof/>
                <w:webHidden/>
              </w:rPr>
              <w:instrText xml:space="preserve"> PAGEREF _Toc76809031 \h </w:instrText>
            </w:r>
            <w:r w:rsidR="00152AA7">
              <w:rPr>
                <w:noProof/>
                <w:webHidden/>
              </w:rPr>
            </w:r>
            <w:r w:rsidR="00152AA7">
              <w:rPr>
                <w:noProof/>
                <w:webHidden/>
              </w:rPr>
              <w:fldChar w:fldCharType="separate"/>
            </w:r>
            <w:r w:rsidR="00152AA7">
              <w:rPr>
                <w:noProof/>
                <w:webHidden/>
              </w:rPr>
              <w:t>41</w:t>
            </w:r>
            <w:r w:rsidR="00152AA7">
              <w:rPr>
                <w:noProof/>
                <w:webHidden/>
              </w:rPr>
              <w:fldChar w:fldCharType="end"/>
            </w:r>
          </w:hyperlink>
        </w:p>
        <w:p w14:paraId="2CA3E411" w14:textId="2604DEAF" w:rsidR="00152AA7" w:rsidRDefault="009433D6">
          <w:pPr>
            <w:pStyle w:val="TOC2"/>
            <w:tabs>
              <w:tab w:val="left" w:pos="880"/>
              <w:tab w:val="right" w:leader="dot" w:pos="9350"/>
            </w:tabs>
            <w:rPr>
              <w:noProof/>
              <w:sz w:val="22"/>
              <w:szCs w:val="22"/>
              <w:lang w:val="en-GB" w:eastAsia="en-GB"/>
            </w:rPr>
          </w:pPr>
          <w:hyperlink w:anchor="_Toc76809032" w:history="1">
            <w:r w:rsidR="00152AA7" w:rsidRPr="00575D85">
              <w:rPr>
                <w:rStyle w:val="Hyperlink"/>
                <w:noProof/>
              </w:rPr>
              <w:t>6.6</w:t>
            </w:r>
            <w:r w:rsidR="00152AA7">
              <w:rPr>
                <w:noProof/>
                <w:sz w:val="22"/>
                <w:szCs w:val="22"/>
                <w:lang w:val="en-GB" w:eastAsia="en-GB"/>
              </w:rPr>
              <w:tab/>
            </w:r>
            <w:r w:rsidR="00152AA7" w:rsidRPr="00575D85">
              <w:rPr>
                <w:rStyle w:val="Hyperlink"/>
                <w:noProof/>
              </w:rPr>
              <w:t>World Bank Grievance Redress Service</w:t>
            </w:r>
            <w:r w:rsidR="00152AA7">
              <w:rPr>
                <w:noProof/>
                <w:webHidden/>
              </w:rPr>
              <w:tab/>
            </w:r>
            <w:r w:rsidR="00152AA7">
              <w:rPr>
                <w:noProof/>
                <w:webHidden/>
              </w:rPr>
              <w:fldChar w:fldCharType="begin"/>
            </w:r>
            <w:r w:rsidR="00152AA7">
              <w:rPr>
                <w:noProof/>
                <w:webHidden/>
              </w:rPr>
              <w:instrText xml:space="preserve"> PAGEREF _Toc76809032 \h </w:instrText>
            </w:r>
            <w:r w:rsidR="00152AA7">
              <w:rPr>
                <w:noProof/>
                <w:webHidden/>
              </w:rPr>
            </w:r>
            <w:r w:rsidR="00152AA7">
              <w:rPr>
                <w:noProof/>
                <w:webHidden/>
              </w:rPr>
              <w:fldChar w:fldCharType="separate"/>
            </w:r>
            <w:r w:rsidR="00152AA7">
              <w:rPr>
                <w:noProof/>
                <w:webHidden/>
              </w:rPr>
              <w:t>41</w:t>
            </w:r>
            <w:r w:rsidR="00152AA7">
              <w:rPr>
                <w:noProof/>
                <w:webHidden/>
              </w:rPr>
              <w:fldChar w:fldCharType="end"/>
            </w:r>
          </w:hyperlink>
        </w:p>
        <w:p w14:paraId="26712D35" w14:textId="619235EB" w:rsidR="00152AA7" w:rsidRDefault="009433D6">
          <w:pPr>
            <w:pStyle w:val="TOC1"/>
            <w:tabs>
              <w:tab w:val="left" w:pos="420"/>
              <w:tab w:val="right" w:leader="dot" w:pos="9350"/>
            </w:tabs>
            <w:rPr>
              <w:noProof/>
              <w:sz w:val="22"/>
              <w:szCs w:val="22"/>
              <w:lang w:val="en-GB" w:eastAsia="en-GB"/>
            </w:rPr>
          </w:pPr>
          <w:hyperlink w:anchor="_Toc76809033" w:history="1">
            <w:r w:rsidR="00152AA7" w:rsidRPr="00575D85">
              <w:rPr>
                <w:rStyle w:val="Hyperlink"/>
                <w:noProof/>
              </w:rPr>
              <w:t>7</w:t>
            </w:r>
            <w:r w:rsidR="00152AA7">
              <w:rPr>
                <w:noProof/>
                <w:sz w:val="22"/>
                <w:szCs w:val="22"/>
                <w:lang w:val="en-GB" w:eastAsia="en-GB"/>
              </w:rPr>
              <w:tab/>
            </w:r>
            <w:r w:rsidR="00152AA7" w:rsidRPr="00575D85">
              <w:rPr>
                <w:rStyle w:val="Hyperlink"/>
                <w:noProof/>
              </w:rPr>
              <w:t>Monitoring and evaluation</w:t>
            </w:r>
            <w:r w:rsidR="00152AA7">
              <w:rPr>
                <w:noProof/>
                <w:webHidden/>
              </w:rPr>
              <w:tab/>
            </w:r>
            <w:r w:rsidR="00152AA7">
              <w:rPr>
                <w:noProof/>
                <w:webHidden/>
              </w:rPr>
              <w:fldChar w:fldCharType="begin"/>
            </w:r>
            <w:r w:rsidR="00152AA7">
              <w:rPr>
                <w:noProof/>
                <w:webHidden/>
              </w:rPr>
              <w:instrText xml:space="preserve"> PAGEREF _Toc76809033 \h </w:instrText>
            </w:r>
            <w:r w:rsidR="00152AA7">
              <w:rPr>
                <w:noProof/>
                <w:webHidden/>
              </w:rPr>
            </w:r>
            <w:r w:rsidR="00152AA7">
              <w:rPr>
                <w:noProof/>
                <w:webHidden/>
              </w:rPr>
              <w:fldChar w:fldCharType="separate"/>
            </w:r>
            <w:r w:rsidR="00152AA7">
              <w:rPr>
                <w:noProof/>
                <w:webHidden/>
              </w:rPr>
              <w:t>43</w:t>
            </w:r>
            <w:r w:rsidR="00152AA7">
              <w:rPr>
                <w:noProof/>
                <w:webHidden/>
              </w:rPr>
              <w:fldChar w:fldCharType="end"/>
            </w:r>
          </w:hyperlink>
        </w:p>
        <w:p w14:paraId="5EE001A0" w14:textId="542F180F" w:rsidR="00152AA7" w:rsidRDefault="009433D6">
          <w:pPr>
            <w:pStyle w:val="TOC2"/>
            <w:tabs>
              <w:tab w:val="left" w:pos="880"/>
              <w:tab w:val="right" w:leader="dot" w:pos="9350"/>
            </w:tabs>
            <w:rPr>
              <w:noProof/>
              <w:sz w:val="22"/>
              <w:szCs w:val="22"/>
              <w:lang w:val="en-GB" w:eastAsia="en-GB"/>
            </w:rPr>
          </w:pPr>
          <w:hyperlink w:anchor="_Toc76809034" w:history="1">
            <w:r w:rsidR="00152AA7" w:rsidRPr="00575D85">
              <w:rPr>
                <w:rStyle w:val="Hyperlink"/>
                <w:noProof/>
              </w:rPr>
              <w:t>7.1</w:t>
            </w:r>
            <w:r w:rsidR="00152AA7">
              <w:rPr>
                <w:noProof/>
                <w:sz w:val="22"/>
                <w:szCs w:val="22"/>
                <w:lang w:val="en-GB" w:eastAsia="en-GB"/>
              </w:rPr>
              <w:tab/>
            </w:r>
            <w:r w:rsidR="00152AA7" w:rsidRPr="00575D85">
              <w:rPr>
                <w:rStyle w:val="Hyperlink"/>
                <w:noProof/>
              </w:rPr>
              <w:t>Institutional monitoring</w:t>
            </w:r>
            <w:r w:rsidR="00152AA7">
              <w:rPr>
                <w:noProof/>
                <w:webHidden/>
              </w:rPr>
              <w:tab/>
            </w:r>
            <w:r w:rsidR="00152AA7">
              <w:rPr>
                <w:noProof/>
                <w:webHidden/>
              </w:rPr>
              <w:fldChar w:fldCharType="begin"/>
            </w:r>
            <w:r w:rsidR="00152AA7">
              <w:rPr>
                <w:noProof/>
                <w:webHidden/>
              </w:rPr>
              <w:instrText xml:space="preserve"> PAGEREF _Toc76809034 \h </w:instrText>
            </w:r>
            <w:r w:rsidR="00152AA7">
              <w:rPr>
                <w:noProof/>
                <w:webHidden/>
              </w:rPr>
            </w:r>
            <w:r w:rsidR="00152AA7">
              <w:rPr>
                <w:noProof/>
                <w:webHidden/>
              </w:rPr>
              <w:fldChar w:fldCharType="separate"/>
            </w:r>
            <w:r w:rsidR="00152AA7">
              <w:rPr>
                <w:noProof/>
                <w:webHidden/>
              </w:rPr>
              <w:t>43</w:t>
            </w:r>
            <w:r w:rsidR="00152AA7">
              <w:rPr>
                <w:noProof/>
                <w:webHidden/>
              </w:rPr>
              <w:fldChar w:fldCharType="end"/>
            </w:r>
          </w:hyperlink>
        </w:p>
        <w:p w14:paraId="52AB39E1" w14:textId="349FB6E0" w:rsidR="00152AA7" w:rsidRDefault="009433D6">
          <w:pPr>
            <w:pStyle w:val="TOC2"/>
            <w:tabs>
              <w:tab w:val="left" w:pos="880"/>
              <w:tab w:val="right" w:leader="dot" w:pos="9350"/>
            </w:tabs>
            <w:rPr>
              <w:noProof/>
              <w:sz w:val="22"/>
              <w:szCs w:val="22"/>
              <w:lang w:val="en-GB" w:eastAsia="en-GB"/>
            </w:rPr>
          </w:pPr>
          <w:hyperlink w:anchor="_Toc76809035" w:history="1">
            <w:r w:rsidR="00152AA7" w:rsidRPr="00575D85">
              <w:rPr>
                <w:rStyle w:val="Hyperlink"/>
                <w:noProof/>
              </w:rPr>
              <w:t>7.2</w:t>
            </w:r>
            <w:r w:rsidR="00152AA7">
              <w:rPr>
                <w:noProof/>
                <w:sz w:val="22"/>
                <w:szCs w:val="22"/>
                <w:lang w:val="en-GB" w:eastAsia="en-GB"/>
              </w:rPr>
              <w:tab/>
            </w:r>
            <w:r w:rsidR="00152AA7" w:rsidRPr="00575D85">
              <w:rPr>
                <w:rStyle w:val="Hyperlink"/>
                <w:noProof/>
              </w:rPr>
              <w:t>Monitoring of resettlement process</w:t>
            </w:r>
            <w:r w:rsidR="00152AA7">
              <w:rPr>
                <w:noProof/>
                <w:webHidden/>
              </w:rPr>
              <w:tab/>
            </w:r>
            <w:r w:rsidR="00152AA7">
              <w:rPr>
                <w:noProof/>
                <w:webHidden/>
              </w:rPr>
              <w:fldChar w:fldCharType="begin"/>
            </w:r>
            <w:r w:rsidR="00152AA7">
              <w:rPr>
                <w:noProof/>
                <w:webHidden/>
              </w:rPr>
              <w:instrText xml:space="preserve"> PAGEREF _Toc76809035 \h </w:instrText>
            </w:r>
            <w:r w:rsidR="00152AA7">
              <w:rPr>
                <w:noProof/>
                <w:webHidden/>
              </w:rPr>
            </w:r>
            <w:r w:rsidR="00152AA7">
              <w:rPr>
                <w:noProof/>
                <w:webHidden/>
              </w:rPr>
              <w:fldChar w:fldCharType="separate"/>
            </w:r>
            <w:r w:rsidR="00152AA7">
              <w:rPr>
                <w:noProof/>
                <w:webHidden/>
              </w:rPr>
              <w:t>44</w:t>
            </w:r>
            <w:r w:rsidR="00152AA7">
              <w:rPr>
                <w:noProof/>
                <w:webHidden/>
              </w:rPr>
              <w:fldChar w:fldCharType="end"/>
            </w:r>
          </w:hyperlink>
        </w:p>
        <w:p w14:paraId="0DD85604" w14:textId="2A8113D8" w:rsidR="00152AA7" w:rsidRDefault="009433D6">
          <w:pPr>
            <w:pStyle w:val="TOC1"/>
            <w:tabs>
              <w:tab w:val="left" w:pos="420"/>
              <w:tab w:val="right" w:leader="dot" w:pos="9350"/>
            </w:tabs>
            <w:rPr>
              <w:noProof/>
              <w:sz w:val="22"/>
              <w:szCs w:val="22"/>
              <w:lang w:val="en-GB" w:eastAsia="en-GB"/>
            </w:rPr>
          </w:pPr>
          <w:hyperlink w:anchor="_Toc76809036" w:history="1">
            <w:r w:rsidR="00152AA7" w:rsidRPr="00575D85">
              <w:rPr>
                <w:rStyle w:val="Hyperlink"/>
                <w:noProof/>
              </w:rPr>
              <w:t>8</w:t>
            </w:r>
            <w:r w:rsidR="00152AA7">
              <w:rPr>
                <w:noProof/>
                <w:sz w:val="22"/>
                <w:szCs w:val="22"/>
                <w:lang w:val="en-GB" w:eastAsia="en-GB"/>
              </w:rPr>
              <w:tab/>
            </w:r>
            <w:r w:rsidR="00152AA7" w:rsidRPr="00575D85">
              <w:rPr>
                <w:rStyle w:val="Hyperlink"/>
                <w:noProof/>
              </w:rPr>
              <w:t>Institutional arangements</w:t>
            </w:r>
            <w:r w:rsidR="00152AA7">
              <w:rPr>
                <w:noProof/>
                <w:webHidden/>
              </w:rPr>
              <w:tab/>
            </w:r>
            <w:r w:rsidR="00152AA7">
              <w:rPr>
                <w:noProof/>
                <w:webHidden/>
              </w:rPr>
              <w:fldChar w:fldCharType="begin"/>
            </w:r>
            <w:r w:rsidR="00152AA7">
              <w:rPr>
                <w:noProof/>
                <w:webHidden/>
              </w:rPr>
              <w:instrText xml:space="preserve"> PAGEREF _Toc76809036 \h </w:instrText>
            </w:r>
            <w:r w:rsidR="00152AA7">
              <w:rPr>
                <w:noProof/>
                <w:webHidden/>
              </w:rPr>
            </w:r>
            <w:r w:rsidR="00152AA7">
              <w:rPr>
                <w:noProof/>
                <w:webHidden/>
              </w:rPr>
              <w:fldChar w:fldCharType="separate"/>
            </w:r>
            <w:r w:rsidR="00152AA7">
              <w:rPr>
                <w:noProof/>
                <w:webHidden/>
              </w:rPr>
              <w:t>45</w:t>
            </w:r>
            <w:r w:rsidR="00152AA7">
              <w:rPr>
                <w:noProof/>
                <w:webHidden/>
              </w:rPr>
              <w:fldChar w:fldCharType="end"/>
            </w:r>
          </w:hyperlink>
        </w:p>
        <w:p w14:paraId="3F6892CC" w14:textId="651EDB4C" w:rsidR="00152AA7" w:rsidRDefault="009433D6">
          <w:pPr>
            <w:pStyle w:val="TOC2"/>
            <w:tabs>
              <w:tab w:val="left" w:pos="880"/>
              <w:tab w:val="right" w:leader="dot" w:pos="9350"/>
            </w:tabs>
            <w:rPr>
              <w:noProof/>
              <w:sz w:val="22"/>
              <w:szCs w:val="22"/>
              <w:lang w:val="en-GB" w:eastAsia="en-GB"/>
            </w:rPr>
          </w:pPr>
          <w:hyperlink w:anchor="_Toc76809037" w:history="1">
            <w:r w:rsidR="00152AA7" w:rsidRPr="00575D85">
              <w:rPr>
                <w:rStyle w:val="Hyperlink"/>
                <w:noProof/>
              </w:rPr>
              <w:t>8.1</w:t>
            </w:r>
            <w:r w:rsidR="00152AA7">
              <w:rPr>
                <w:noProof/>
                <w:sz w:val="22"/>
                <w:szCs w:val="22"/>
                <w:lang w:val="en-GB" w:eastAsia="en-GB"/>
              </w:rPr>
              <w:tab/>
            </w:r>
            <w:r w:rsidR="00152AA7" w:rsidRPr="00575D85">
              <w:rPr>
                <w:rStyle w:val="Hyperlink"/>
                <w:noProof/>
              </w:rPr>
              <w:t>Institutions responsible for Project implementation</w:t>
            </w:r>
            <w:r w:rsidR="00152AA7">
              <w:rPr>
                <w:noProof/>
                <w:webHidden/>
              </w:rPr>
              <w:tab/>
            </w:r>
            <w:r w:rsidR="00152AA7">
              <w:rPr>
                <w:noProof/>
                <w:webHidden/>
              </w:rPr>
              <w:fldChar w:fldCharType="begin"/>
            </w:r>
            <w:r w:rsidR="00152AA7">
              <w:rPr>
                <w:noProof/>
                <w:webHidden/>
              </w:rPr>
              <w:instrText xml:space="preserve"> PAGEREF _Toc76809037 \h </w:instrText>
            </w:r>
            <w:r w:rsidR="00152AA7">
              <w:rPr>
                <w:noProof/>
                <w:webHidden/>
              </w:rPr>
            </w:r>
            <w:r w:rsidR="00152AA7">
              <w:rPr>
                <w:noProof/>
                <w:webHidden/>
              </w:rPr>
              <w:fldChar w:fldCharType="separate"/>
            </w:r>
            <w:r w:rsidR="00152AA7">
              <w:rPr>
                <w:noProof/>
                <w:webHidden/>
              </w:rPr>
              <w:t>45</w:t>
            </w:r>
            <w:r w:rsidR="00152AA7">
              <w:rPr>
                <w:noProof/>
                <w:webHidden/>
              </w:rPr>
              <w:fldChar w:fldCharType="end"/>
            </w:r>
          </w:hyperlink>
        </w:p>
        <w:p w14:paraId="29D4708E" w14:textId="637339EC" w:rsidR="00152AA7" w:rsidRDefault="009433D6">
          <w:pPr>
            <w:pStyle w:val="TOC2"/>
            <w:tabs>
              <w:tab w:val="left" w:pos="880"/>
              <w:tab w:val="right" w:leader="dot" w:pos="9350"/>
            </w:tabs>
            <w:rPr>
              <w:noProof/>
              <w:sz w:val="22"/>
              <w:szCs w:val="22"/>
              <w:lang w:val="en-GB" w:eastAsia="en-GB"/>
            </w:rPr>
          </w:pPr>
          <w:hyperlink w:anchor="_Toc76809038" w:history="1">
            <w:r w:rsidR="00152AA7" w:rsidRPr="00575D85">
              <w:rPr>
                <w:rStyle w:val="Hyperlink"/>
                <w:noProof/>
              </w:rPr>
              <w:t>8.2</w:t>
            </w:r>
            <w:r w:rsidR="00152AA7">
              <w:rPr>
                <w:noProof/>
                <w:sz w:val="22"/>
                <w:szCs w:val="22"/>
                <w:lang w:val="en-GB" w:eastAsia="en-GB"/>
              </w:rPr>
              <w:tab/>
            </w:r>
            <w:r w:rsidR="00152AA7" w:rsidRPr="00575D85">
              <w:rPr>
                <w:rStyle w:val="Hyperlink"/>
                <w:noProof/>
              </w:rPr>
              <w:t>Key institutions in process of resettlement</w:t>
            </w:r>
            <w:r w:rsidR="00152AA7">
              <w:rPr>
                <w:noProof/>
                <w:webHidden/>
              </w:rPr>
              <w:tab/>
            </w:r>
            <w:r w:rsidR="00152AA7">
              <w:rPr>
                <w:noProof/>
                <w:webHidden/>
              </w:rPr>
              <w:fldChar w:fldCharType="begin"/>
            </w:r>
            <w:r w:rsidR="00152AA7">
              <w:rPr>
                <w:noProof/>
                <w:webHidden/>
              </w:rPr>
              <w:instrText xml:space="preserve"> PAGEREF _Toc76809038 \h </w:instrText>
            </w:r>
            <w:r w:rsidR="00152AA7">
              <w:rPr>
                <w:noProof/>
                <w:webHidden/>
              </w:rPr>
            </w:r>
            <w:r w:rsidR="00152AA7">
              <w:rPr>
                <w:noProof/>
                <w:webHidden/>
              </w:rPr>
              <w:fldChar w:fldCharType="separate"/>
            </w:r>
            <w:r w:rsidR="00152AA7">
              <w:rPr>
                <w:noProof/>
                <w:webHidden/>
              </w:rPr>
              <w:t>46</w:t>
            </w:r>
            <w:r w:rsidR="00152AA7">
              <w:rPr>
                <w:noProof/>
                <w:webHidden/>
              </w:rPr>
              <w:fldChar w:fldCharType="end"/>
            </w:r>
          </w:hyperlink>
        </w:p>
        <w:p w14:paraId="55EEC642" w14:textId="22597CC6" w:rsidR="00152AA7" w:rsidRDefault="009433D6">
          <w:pPr>
            <w:pStyle w:val="TOC1"/>
            <w:tabs>
              <w:tab w:val="left" w:pos="420"/>
              <w:tab w:val="right" w:leader="dot" w:pos="9350"/>
            </w:tabs>
            <w:rPr>
              <w:noProof/>
              <w:sz w:val="22"/>
              <w:szCs w:val="22"/>
              <w:lang w:val="en-GB" w:eastAsia="en-GB"/>
            </w:rPr>
          </w:pPr>
          <w:hyperlink w:anchor="_Toc76809039" w:history="1">
            <w:r w:rsidR="00152AA7" w:rsidRPr="00575D85">
              <w:rPr>
                <w:rStyle w:val="Hyperlink"/>
                <w:noProof/>
              </w:rPr>
              <w:t>9</w:t>
            </w:r>
            <w:r w:rsidR="00152AA7">
              <w:rPr>
                <w:noProof/>
                <w:sz w:val="22"/>
                <w:szCs w:val="22"/>
                <w:lang w:val="en-GB" w:eastAsia="en-GB"/>
              </w:rPr>
              <w:tab/>
            </w:r>
            <w:r w:rsidR="00152AA7" w:rsidRPr="00575D85">
              <w:rPr>
                <w:rStyle w:val="Hyperlink"/>
                <w:noProof/>
              </w:rPr>
              <w:t>Resettlement Budget and funding</w:t>
            </w:r>
            <w:r w:rsidR="00152AA7">
              <w:rPr>
                <w:noProof/>
                <w:webHidden/>
              </w:rPr>
              <w:tab/>
            </w:r>
            <w:r w:rsidR="00152AA7">
              <w:rPr>
                <w:noProof/>
                <w:webHidden/>
              </w:rPr>
              <w:fldChar w:fldCharType="begin"/>
            </w:r>
            <w:r w:rsidR="00152AA7">
              <w:rPr>
                <w:noProof/>
                <w:webHidden/>
              </w:rPr>
              <w:instrText xml:space="preserve"> PAGEREF _Toc76809039 \h </w:instrText>
            </w:r>
            <w:r w:rsidR="00152AA7">
              <w:rPr>
                <w:noProof/>
                <w:webHidden/>
              </w:rPr>
            </w:r>
            <w:r w:rsidR="00152AA7">
              <w:rPr>
                <w:noProof/>
                <w:webHidden/>
              </w:rPr>
              <w:fldChar w:fldCharType="separate"/>
            </w:r>
            <w:r w:rsidR="00152AA7">
              <w:rPr>
                <w:noProof/>
                <w:webHidden/>
              </w:rPr>
              <w:t>48</w:t>
            </w:r>
            <w:r w:rsidR="00152AA7">
              <w:rPr>
                <w:noProof/>
                <w:webHidden/>
              </w:rPr>
              <w:fldChar w:fldCharType="end"/>
            </w:r>
          </w:hyperlink>
        </w:p>
        <w:p w14:paraId="4438C78A" w14:textId="5125A37C" w:rsidR="00152AA7" w:rsidRDefault="009433D6">
          <w:pPr>
            <w:pStyle w:val="TOC1"/>
            <w:tabs>
              <w:tab w:val="left" w:pos="1100"/>
              <w:tab w:val="right" w:leader="dot" w:pos="9350"/>
            </w:tabs>
            <w:rPr>
              <w:noProof/>
              <w:sz w:val="22"/>
              <w:szCs w:val="22"/>
              <w:lang w:val="en-GB" w:eastAsia="en-GB"/>
            </w:rPr>
          </w:pPr>
          <w:hyperlink w:anchor="_Toc76809040" w:history="1">
            <w:r w:rsidR="00152AA7" w:rsidRPr="00575D85">
              <w:rPr>
                <w:rStyle w:val="Hyperlink"/>
                <w:noProof/>
              </w:rPr>
              <w:t>ANNEX 1:</w:t>
            </w:r>
            <w:r w:rsidR="00152AA7">
              <w:rPr>
                <w:noProof/>
                <w:sz w:val="22"/>
                <w:szCs w:val="22"/>
                <w:lang w:val="en-GB" w:eastAsia="en-GB"/>
              </w:rPr>
              <w:tab/>
            </w:r>
            <w:r w:rsidR="00152AA7" w:rsidRPr="00575D85">
              <w:rPr>
                <w:rStyle w:val="Hyperlink"/>
                <w:noProof/>
              </w:rPr>
              <w:t>Grievance registration form</w:t>
            </w:r>
            <w:r w:rsidR="00152AA7">
              <w:rPr>
                <w:noProof/>
                <w:webHidden/>
              </w:rPr>
              <w:tab/>
            </w:r>
            <w:r w:rsidR="00152AA7">
              <w:rPr>
                <w:noProof/>
                <w:webHidden/>
              </w:rPr>
              <w:fldChar w:fldCharType="begin"/>
            </w:r>
            <w:r w:rsidR="00152AA7">
              <w:rPr>
                <w:noProof/>
                <w:webHidden/>
              </w:rPr>
              <w:instrText xml:space="preserve"> PAGEREF _Toc76809040 \h </w:instrText>
            </w:r>
            <w:r w:rsidR="00152AA7">
              <w:rPr>
                <w:noProof/>
                <w:webHidden/>
              </w:rPr>
            </w:r>
            <w:r w:rsidR="00152AA7">
              <w:rPr>
                <w:noProof/>
                <w:webHidden/>
              </w:rPr>
              <w:fldChar w:fldCharType="separate"/>
            </w:r>
            <w:r w:rsidR="00152AA7">
              <w:rPr>
                <w:noProof/>
                <w:webHidden/>
              </w:rPr>
              <w:t>49</w:t>
            </w:r>
            <w:r w:rsidR="00152AA7">
              <w:rPr>
                <w:noProof/>
                <w:webHidden/>
              </w:rPr>
              <w:fldChar w:fldCharType="end"/>
            </w:r>
          </w:hyperlink>
        </w:p>
        <w:p w14:paraId="514BD2BF" w14:textId="23ACC5BD" w:rsidR="00152AA7" w:rsidRDefault="009433D6">
          <w:pPr>
            <w:pStyle w:val="TOC1"/>
            <w:tabs>
              <w:tab w:val="left" w:pos="1100"/>
              <w:tab w:val="right" w:leader="dot" w:pos="9350"/>
            </w:tabs>
            <w:rPr>
              <w:noProof/>
              <w:sz w:val="22"/>
              <w:szCs w:val="22"/>
              <w:lang w:val="en-GB" w:eastAsia="en-GB"/>
            </w:rPr>
          </w:pPr>
          <w:hyperlink w:anchor="_Toc76809041" w:history="1">
            <w:r w:rsidR="00152AA7" w:rsidRPr="00575D85">
              <w:rPr>
                <w:rStyle w:val="Hyperlink"/>
                <w:noProof/>
              </w:rPr>
              <w:t>ANNEX 2:</w:t>
            </w:r>
            <w:r w:rsidR="00152AA7">
              <w:rPr>
                <w:noProof/>
                <w:sz w:val="22"/>
                <w:szCs w:val="22"/>
                <w:lang w:val="en-GB" w:eastAsia="en-GB"/>
              </w:rPr>
              <w:tab/>
            </w:r>
            <w:r w:rsidR="00152AA7" w:rsidRPr="00575D85">
              <w:rPr>
                <w:rStyle w:val="Hyperlink"/>
                <w:noProof/>
              </w:rPr>
              <w:t>Social Screening CHECKLIST</w:t>
            </w:r>
            <w:r w:rsidR="00152AA7">
              <w:rPr>
                <w:noProof/>
                <w:webHidden/>
              </w:rPr>
              <w:tab/>
            </w:r>
            <w:r w:rsidR="00152AA7">
              <w:rPr>
                <w:noProof/>
                <w:webHidden/>
              </w:rPr>
              <w:fldChar w:fldCharType="begin"/>
            </w:r>
            <w:r w:rsidR="00152AA7">
              <w:rPr>
                <w:noProof/>
                <w:webHidden/>
              </w:rPr>
              <w:instrText xml:space="preserve"> PAGEREF _Toc76809041 \h </w:instrText>
            </w:r>
            <w:r w:rsidR="00152AA7">
              <w:rPr>
                <w:noProof/>
                <w:webHidden/>
              </w:rPr>
            </w:r>
            <w:r w:rsidR="00152AA7">
              <w:rPr>
                <w:noProof/>
                <w:webHidden/>
              </w:rPr>
              <w:fldChar w:fldCharType="separate"/>
            </w:r>
            <w:r w:rsidR="00152AA7">
              <w:rPr>
                <w:noProof/>
                <w:webHidden/>
              </w:rPr>
              <w:t>50</w:t>
            </w:r>
            <w:r w:rsidR="00152AA7">
              <w:rPr>
                <w:noProof/>
                <w:webHidden/>
              </w:rPr>
              <w:fldChar w:fldCharType="end"/>
            </w:r>
          </w:hyperlink>
        </w:p>
        <w:p w14:paraId="64E0CC84" w14:textId="443CD063" w:rsidR="00152AA7" w:rsidRDefault="009433D6">
          <w:pPr>
            <w:pStyle w:val="TOC1"/>
            <w:tabs>
              <w:tab w:val="left" w:pos="1100"/>
              <w:tab w:val="right" w:leader="dot" w:pos="9350"/>
            </w:tabs>
            <w:rPr>
              <w:noProof/>
              <w:sz w:val="22"/>
              <w:szCs w:val="22"/>
              <w:lang w:val="en-GB" w:eastAsia="en-GB"/>
            </w:rPr>
          </w:pPr>
          <w:hyperlink w:anchor="_Toc76809042" w:history="1">
            <w:r w:rsidR="00152AA7" w:rsidRPr="00575D85">
              <w:rPr>
                <w:rStyle w:val="Hyperlink"/>
                <w:noProof/>
              </w:rPr>
              <w:t>ANNEX 3:</w:t>
            </w:r>
            <w:r w:rsidR="00152AA7">
              <w:rPr>
                <w:noProof/>
                <w:sz w:val="22"/>
                <w:szCs w:val="22"/>
                <w:lang w:val="en-GB" w:eastAsia="en-GB"/>
              </w:rPr>
              <w:tab/>
            </w:r>
            <w:r w:rsidR="00152AA7" w:rsidRPr="00575D85">
              <w:rPr>
                <w:rStyle w:val="Hyperlink"/>
                <w:noProof/>
              </w:rPr>
              <w:t>Record keeping template</w:t>
            </w:r>
            <w:r w:rsidR="00152AA7">
              <w:rPr>
                <w:noProof/>
                <w:webHidden/>
              </w:rPr>
              <w:tab/>
            </w:r>
            <w:r w:rsidR="00152AA7">
              <w:rPr>
                <w:noProof/>
                <w:webHidden/>
              </w:rPr>
              <w:fldChar w:fldCharType="begin"/>
            </w:r>
            <w:r w:rsidR="00152AA7">
              <w:rPr>
                <w:noProof/>
                <w:webHidden/>
              </w:rPr>
              <w:instrText xml:space="preserve"> PAGEREF _Toc76809042 \h </w:instrText>
            </w:r>
            <w:r w:rsidR="00152AA7">
              <w:rPr>
                <w:noProof/>
                <w:webHidden/>
              </w:rPr>
            </w:r>
            <w:r w:rsidR="00152AA7">
              <w:rPr>
                <w:noProof/>
                <w:webHidden/>
              </w:rPr>
              <w:fldChar w:fldCharType="separate"/>
            </w:r>
            <w:r w:rsidR="00152AA7">
              <w:rPr>
                <w:noProof/>
                <w:webHidden/>
              </w:rPr>
              <w:t>52</w:t>
            </w:r>
            <w:r w:rsidR="00152AA7">
              <w:rPr>
                <w:noProof/>
                <w:webHidden/>
              </w:rPr>
              <w:fldChar w:fldCharType="end"/>
            </w:r>
          </w:hyperlink>
        </w:p>
        <w:p w14:paraId="1F12C9B5" w14:textId="0737C636" w:rsidR="00152AA7" w:rsidRDefault="009433D6">
          <w:pPr>
            <w:pStyle w:val="TOC1"/>
            <w:tabs>
              <w:tab w:val="left" w:pos="1100"/>
              <w:tab w:val="right" w:leader="dot" w:pos="9350"/>
            </w:tabs>
            <w:rPr>
              <w:noProof/>
              <w:sz w:val="22"/>
              <w:szCs w:val="22"/>
              <w:lang w:val="en-GB" w:eastAsia="en-GB"/>
            </w:rPr>
          </w:pPr>
          <w:hyperlink w:anchor="_Toc76809043" w:history="1">
            <w:r w:rsidR="00152AA7" w:rsidRPr="00575D85">
              <w:rPr>
                <w:rStyle w:val="Hyperlink"/>
                <w:noProof/>
              </w:rPr>
              <w:t>ANNEX 4:</w:t>
            </w:r>
            <w:r w:rsidR="00152AA7">
              <w:rPr>
                <w:noProof/>
                <w:sz w:val="22"/>
                <w:szCs w:val="22"/>
                <w:lang w:val="en-GB" w:eastAsia="en-GB"/>
              </w:rPr>
              <w:tab/>
            </w:r>
            <w:r w:rsidR="00152AA7" w:rsidRPr="00575D85">
              <w:rPr>
                <w:rStyle w:val="Hyperlink"/>
                <w:noProof/>
              </w:rPr>
              <w:t>Proposed Table of Content / RAP</w:t>
            </w:r>
            <w:r w:rsidR="00152AA7">
              <w:rPr>
                <w:noProof/>
                <w:webHidden/>
              </w:rPr>
              <w:tab/>
            </w:r>
            <w:r w:rsidR="00152AA7">
              <w:rPr>
                <w:noProof/>
                <w:webHidden/>
              </w:rPr>
              <w:fldChar w:fldCharType="begin"/>
            </w:r>
            <w:r w:rsidR="00152AA7">
              <w:rPr>
                <w:noProof/>
                <w:webHidden/>
              </w:rPr>
              <w:instrText xml:space="preserve"> PAGEREF _Toc76809043 \h </w:instrText>
            </w:r>
            <w:r w:rsidR="00152AA7">
              <w:rPr>
                <w:noProof/>
                <w:webHidden/>
              </w:rPr>
            </w:r>
            <w:r w:rsidR="00152AA7">
              <w:rPr>
                <w:noProof/>
                <w:webHidden/>
              </w:rPr>
              <w:fldChar w:fldCharType="separate"/>
            </w:r>
            <w:r w:rsidR="00152AA7">
              <w:rPr>
                <w:noProof/>
                <w:webHidden/>
              </w:rPr>
              <w:t>53</w:t>
            </w:r>
            <w:r w:rsidR="00152AA7">
              <w:rPr>
                <w:noProof/>
                <w:webHidden/>
              </w:rPr>
              <w:fldChar w:fldCharType="end"/>
            </w:r>
          </w:hyperlink>
        </w:p>
        <w:p w14:paraId="2ED0F1DB" w14:textId="7DE0B45E" w:rsidR="00152AA7" w:rsidRDefault="009433D6">
          <w:pPr>
            <w:pStyle w:val="TOC1"/>
            <w:tabs>
              <w:tab w:val="left" w:pos="1100"/>
              <w:tab w:val="right" w:leader="dot" w:pos="9350"/>
            </w:tabs>
            <w:rPr>
              <w:noProof/>
              <w:sz w:val="22"/>
              <w:szCs w:val="22"/>
              <w:lang w:val="en-GB" w:eastAsia="en-GB"/>
            </w:rPr>
          </w:pPr>
          <w:hyperlink w:anchor="_Toc76809044" w:history="1">
            <w:r w:rsidR="00152AA7" w:rsidRPr="00575D85">
              <w:rPr>
                <w:rStyle w:val="Hyperlink"/>
                <w:noProof/>
              </w:rPr>
              <w:t>ANNEX 5:</w:t>
            </w:r>
            <w:r w:rsidR="00152AA7">
              <w:rPr>
                <w:noProof/>
                <w:sz w:val="22"/>
                <w:szCs w:val="22"/>
                <w:lang w:val="en-GB" w:eastAsia="en-GB"/>
              </w:rPr>
              <w:tab/>
            </w:r>
            <w:r w:rsidR="00152AA7" w:rsidRPr="00575D85">
              <w:rPr>
                <w:rStyle w:val="Hyperlink"/>
                <w:noProof/>
              </w:rPr>
              <w:t>Report on Public Consultations</w:t>
            </w:r>
            <w:r w:rsidR="00152AA7">
              <w:rPr>
                <w:noProof/>
                <w:webHidden/>
              </w:rPr>
              <w:tab/>
            </w:r>
            <w:r w:rsidR="00152AA7">
              <w:rPr>
                <w:noProof/>
                <w:webHidden/>
              </w:rPr>
              <w:fldChar w:fldCharType="begin"/>
            </w:r>
            <w:r w:rsidR="00152AA7">
              <w:rPr>
                <w:noProof/>
                <w:webHidden/>
              </w:rPr>
              <w:instrText xml:space="preserve"> PAGEREF _Toc76809044 \h </w:instrText>
            </w:r>
            <w:r w:rsidR="00152AA7">
              <w:rPr>
                <w:noProof/>
                <w:webHidden/>
              </w:rPr>
            </w:r>
            <w:r w:rsidR="00152AA7">
              <w:rPr>
                <w:noProof/>
                <w:webHidden/>
              </w:rPr>
              <w:fldChar w:fldCharType="separate"/>
            </w:r>
            <w:r w:rsidR="00152AA7">
              <w:rPr>
                <w:noProof/>
                <w:webHidden/>
              </w:rPr>
              <w:t>55</w:t>
            </w:r>
            <w:r w:rsidR="00152AA7">
              <w:rPr>
                <w:noProof/>
                <w:webHidden/>
              </w:rPr>
              <w:fldChar w:fldCharType="end"/>
            </w:r>
          </w:hyperlink>
        </w:p>
        <w:p w14:paraId="5A4D61F1" w14:textId="20DB34E1" w:rsidR="00C82C47" w:rsidRDefault="00D77415">
          <w:r>
            <w:rPr>
              <w:b/>
              <w:bCs/>
              <w:noProof/>
            </w:rPr>
            <w:fldChar w:fldCharType="end"/>
          </w:r>
        </w:p>
      </w:sdtContent>
    </w:sdt>
    <w:p w14:paraId="65B33A02" w14:textId="77777777" w:rsidR="006C6EFE" w:rsidRDefault="006C6EFE">
      <w:r>
        <w:br w:type="page"/>
      </w:r>
    </w:p>
    <w:p w14:paraId="27C5484D" w14:textId="77777777" w:rsidR="006C6EFE" w:rsidRDefault="006C6EFE"/>
    <w:p w14:paraId="56738930" w14:textId="77777777" w:rsidR="006C6EFE" w:rsidRPr="00324F75" w:rsidRDefault="00324F75">
      <w:pPr>
        <w:rPr>
          <w:rStyle w:val="IntenseEmphasis"/>
          <w:i w:val="0"/>
          <w:sz w:val="22"/>
        </w:rPr>
      </w:pPr>
      <w:r w:rsidRPr="00324F75">
        <w:rPr>
          <w:rStyle w:val="IntenseEmphasis"/>
          <w:i w:val="0"/>
          <w:sz w:val="22"/>
        </w:rPr>
        <w:t>ABBREVIATIONS</w:t>
      </w:r>
    </w:p>
    <w:p w14:paraId="2962E0C3" w14:textId="77777777" w:rsidR="00A078C0" w:rsidRDefault="00A078C0" w:rsidP="00A078C0">
      <w:r w:rsidRPr="00A078C0">
        <w:rPr>
          <w:b/>
        </w:rPr>
        <w:t>BoE</w:t>
      </w:r>
      <w:r>
        <w:t xml:space="preserve"> </w:t>
      </w:r>
      <w:r>
        <w:tab/>
        <w:t>Beneficiary of Expropriation</w:t>
      </w:r>
    </w:p>
    <w:p w14:paraId="51556903" w14:textId="77777777" w:rsidR="00EC7BFB" w:rsidRDefault="00EC7BFB" w:rsidP="00A078C0">
      <w:r w:rsidRPr="00EC7BFB">
        <w:rPr>
          <w:b/>
          <w:bCs/>
        </w:rPr>
        <w:t>DP</w:t>
      </w:r>
      <w:r>
        <w:tab/>
        <w:t>Displaced person</w:t>
      </w:r>
    </w:p>
    <w:p w14:paraId="54AA7F91" w14:textId="77777777" w:rsidR="00A078C0" w:rsidRDefault="00A078C0" w:rsidP="00A078C0">
      <w:r w:rsidRPr="00A078C0">
        <w:rPr>
          <w:b/>
        </w:rPr>
        <w:t>EIA</w:t>
      </w:r>
      <w:r>
        <w:t xml:space="preserve"> </w:t>
      </w:r>
      <w:r>
        <w:tab/>
        <w:t>Environmental Impact Assessment</w:t>
      </w:r>
    </w:p>
    <w:p w14:paraId="2BECB199" w14:textId="77777777" w:rsidR="00A078C0" w:rsidRDefault="00A078C0" w:rsidP="00A078C0">
      <w:r w:rsidRPr="00A078C0">
        <w:rPr>
          <w:b/>
        </w:rPr>
        <w:t>ESMP</w:t>
      </w:r>
      <w:r>
        <w:t xml:space="preserve"> </w:t>
      </w:r>
      <w:r>
        <w:tab/>
        <w:t>Environmental and Social Management Plan</w:t>
      </w:r>
    </w:p>
    <w:p w14:paraId="3265FED8" w14:textId="77777777" w:rsidR="00A078C0" w:rsidRDefault="00A078C0" w:rsidP="00A078C0">
      <w:r w:rsidRPr="00A078C0">
        <w:rPr>
          <w:b/>
        </w:rPr>
        <w:t>ESMF</w:t>
      </w:r>
      <w:r>
        <w:t xml:space="preserve"> </w:t>
      </w:r>
      <w:r>
        <w:tab/>
        <w:t>Environmental and Social Management Framework</w:t>
      </w:r>
    </w:p>
    <w:p w14:paraId="0DEE6A28" w14:textId="77777777" w:rsidR="00481FD6" w:rsidRDefault="00481FD6" w:rsidP="00A078C0">
      <w:r w:rsidRPr="00481FD6">
        <w:rPr>
          <w:b/>
          <w:bCs/>
        </w:rPr>
        <w:t>ESS</w:t>
      </w:r>
      <w:r>
        <w:tab/>
        <w:t>Environmental and Social Standard</w:t>
      </w:r>
    </w:p>
    <w:p w14:paraId="0E6B312A" w14:textId="77777777" w:rsidR="00A078C0" w:rsidRDefault="00A078C0" w:rsidP="00A078C0">
      <w:proofErr w:type="spellStart"/>
      <w:r w:rsidRPr="00A078C0">
        <w:rPr>
          <w:b/>
        </w:rPr>
        <w:t>GoRS</w:t>
      </w:r>
      <w:proofErr w:type="spellEnd"/>
      <w:r>
        <w:t xml:space="preserve"> </w:t>
      </w:r>
      <w:r>
        <w:tab/>
        <w:t>Government of Republic of Serbia</w:t>
      </w:r>
    </w:p>
    <w:p w14:paraId="4149C750" w14:textId="77777777" w:rsidR="00A078C0" w:rsidRDefault="00A078C0" w:rsidP="00A078C0">
      <w:r w:rsidRPr="00A078C0">
        <w:rPr>
          <w:b/>
        </w:rPr>
        <w:t>GM</w:t>
      </w:r>
      <w:r>
        <w:t xml:space="preserve"> </w:t>
      </w:r>
      <w:r>
        <w:tab/>
        <w:t>Grievance Mechanism</w:t>
      </w:r>
    </w:p>
    <w:p w14:paraId="46702499" w14:textId="77777777" w:rsidR="004953D0" w:rsidRDefault="004953D0" w:rsidP="00A078C0">
      <w:r w:rsidRPr="004953D0">
        <w:rPr>
          <w:b/>
          <w:bCs/>
        </w:rPr>
        <w:t>LIID</w:t>
      </w:r>
      <w:r>
        <w:tab/>
        <w:t>Local Infrastructure and Institutional Development Project</w:t>
      </w:r>
    </w:p>
    <w:p w14:paraId="5738E7EF" w14:textId="77777777" w:rsidR="00A078C0" w:rsidRDefault="00A078C0" w:rsidP="00A078C0">
      <w:r w:rsidRPr="00A078C0">
        <w:rPr>
          <w:b/>
        </w:rPr>
        <w:t>LG</w:t>
      </w:r>
      <w:r w:rsidR="004953D0">
        <w:rPr>
          <w:b/>
        </w:rPr>
        <w:t>AD</w:t>
      </w:r>
      <w:r>
        <w:t xml:space="preserve"> </w:t>
      </w:r>
      <w:r>
        <w:tab/>
        <w:t xml:space="preserve">Local Grievance </w:t>
      </w:r>
      <w:r w:rsidR="004953D0">
        <w:t xml:space="preserve">Admission </w:t>
      </w:r>
      <w:r w:rsidR="00481FD6">
        <w:t>Desk</w:t>
      </w:r>
    </w:p>
    <w:p w14:paraId="3D269A4F" w14:textId="77777777" w:rsidR="00481FD6" w:rsidRDefault="00481FD6" w:rsidP="00A078C0">
      <w:r w:rsidRPr="00481FD6">
        <w:rPr>
          <w:b/>
          <w:bCs/>
        </w:rPr>
        <w:t>LM</w:t>
      </w:r>
      <w:r>
        <w:tab/>
        <w:t>Local municipalities</w:t>
      </w:r>
    </w:p>
    <w:p w14:paraId="0CFAA46A" w14:textId="77777777" w:rsidR="00A078C0" w:rsidRDefault="00A078C0" w:rsidP="00A078C0">
      <w:r w:rsidRPr="00A078C0">
        <w:rPr>
          <w:b/>
        </w:rPr>
        <w:t>L</w:t>
      </w:r>
      <w:r w:rsidR="00EC7BFB">
        <w:rPr>
          <w:b/>
        </w:rPr>
        <w:t>SG</w:t>
      </w:r>
      <w:r>
        <w:t xml:space="preserve"> </w:t>
      </w:r>
      <w:r>
        <w:tab/>
        <w:t xml:space="preserve">Local </w:t>
      </w:r>
      <w:r w:rsidR="00EC7BFB">
        <w:t xml:space="preserve">Self </w:t>
      </w:r>
      <w:r>
        <w:t xml:space="preserve">Government </w:t>
      </w:r>
    </w:p>
    <w:p w14:paraId="06823693" w14:textId="77777777" w:rsidR="00F74427" w:rsidRDefault="00F74427" w:rsidP="00A078C0">
      <w:r w:rsidRPr="00EC7BFB">
        <w:rPr>
          <w:b/>
          <w:bCs/>
        </w:rPr>
        <w:t>MCTI</w:t>
      </w:r>
      <w:r>
        <w:tab/>
        <w:t xml:space="preserve">Ministry of Communication, </w:t>
      </w:r>
      <w:proofErr w:type="gramStart"/>
      <w:r>
        <w:t>Transport</w:t>
      </w:r>
      <w:proofErr w:type="gramEnd"/>
      <w:r>
        <w:t xml:space="preserve"> and Infrastructure </w:t>
      </w:r>
    </w:p>
    <w:p w14:paraId="4C74647E" w14:textId="77777777" w:rsidR="00A078C0" w:rsidRDefault="004953D0" w:rsidP="00A078C0">
      <w:r w:rsidRPr="004953D0">
        <w:rPr>
          <w:b/>
          <w:bCs/>
        </w:rPr>
        <w:t>POM</w:t>
      </w:r>
      <w:r w:rsidR="00A078C0">
        <w:t xml:space="preserve"> </w:t>
      </w:r>
      <w:r w:rsidR="00A078C0">
        <w:tab/>
      </w:r>
      <w:r>
        <w:t xml:space="preserve">Project </w:t>
      </w:r>
      <w:r w:rsidR="00A078C0">
        <w:t xml:space="preserve">Operational Management </w:t>
      </w:r>
    </w:p>
    <w:p w14:paraId="28400D5E" w14:textId="77777777" w:rsidR="00A078C0" w:rsidRDefault="00A078C0" w:rsidP="00A078C0">
      <w:r w:rsidRPr="00D12281">
        <w:rPr>
          <w:b/>
        </w:rPr>
        <w:t>PAP</w:t>
      </w:r>
      <w:r>
        <w:t xml:space="preserve"> </w:t>
      </w:r>
      <w:r>
        <w:tab/>
        <w:t>Project Affected Persons</w:t>
      </w:r>
    </w:p>
    <w:p w14:paraId="3C4D8F96" w14:textId="77777777" w:rsidR="00A078C0" w:rsidRDefault="00A078C0" w:rsidP="00A078C0">
      <w:r w:rsidRPr="00D12281">
        <w:rPr>
          <w:b/>
        </w:rPr>
        <w:t>PIU</w:t>
      </w:r>
      <w:r>
        <w:t xml:space="preserve"> </w:t>
      </w:r>
      <w:r>
        <w:tab/>
        <w:t>Project Implementation Unit</w:t>
      </w:r>
    </w:p>
    <w:p w14:paraId="068A4F6D" w14:textId="77777777" w:rsidR="00A078C0" w:rsidRDefault="00A078C0" w:rsidP="00A078C0">
      <w:r w:rsidRPr="00D12281">
        <w:rPr>
          <w:b/>
        </w:rPr>
        <w:t>RAP</w:t>
      </w:r>
      <w:r>
        <w:t xml:space="preserve"> </w:t>
      </w:r>
      <w:r>
        <w:tab/>
        <w:t>Resettlement Action Plan</w:t>
      </w:r>
    </w:p>
    <w:p w14:paraId="0315CB96" w14:textId="77777777" w:rsidR="00A078C0" w:rsidRDefault="00A078C0" w:rsidP="00A078C0">
      <w:r w:rsidRPr="00D12281">
        <w:rPr>
          <w:b/>
        </w:rPr>
        <w:t>RS</w:t>
      </w:r>
      <w:r>
        <w:t xml:space="preserve"> </w:t>
      </w:r>
      <w:r>
        <w:tab/>
        <w:t>Republic of Serbia</w:t>
      </w:r>
    </w:p>
    <w:p w14:paraId="762FFBCD" w14:textId="77777777" w:rsidR="00A078C0" w:rsidRDefault="00A078C0" w:rsidP="00A078C0">
      <w:r w:rsidRPr="00D12281">
        <w:rPr>
          <w:b/>
        </w:rPr>
        <w:t>RPF</w:t>
      </w:r>
      <w:r>
        <w:tab/>
        <w:t>Resettlement Policy Framework</w:t>
      </w:r>
    </w:p>
    <w:p w14:paraId="29DBDE2A" w14:textId="77777777" w:rsidR="00A078C0" w:rsidRDefault="00A078C0" w:rsidP="00A078C0">
      <w:r w:rsidRPr="00D12281">
        <w:rPr>
          <w:b/>
        </w:rPr>
        <w:t>SA</w:t>
      </w:r>
      <w:r>
        <w:t xml:space="preserve"> </w:t>
      </w:r>
      <w:r>
        <w:tab/>
        <w:t>Social Assessment</w:t>
      </w:r>
    </w:p>
    <w:p w14:paraId="72E6B105" w14:textId="77777777" w:rsidR="00481FD6" w:rsidRDefault="00481FD6" w:rsidP="00A078C0">
      <w:r w:rsidRPr="00481FD6">
        <w:rPr>
          <w:b/>
          <w:bCs/>
        </w:rPr>
        <w:t>SEL</w:t>
      </w:r>
      <w:r>
        <w:tab/>
        <w:t>Stakeholder Engagement Log</w:t>
      </w:r>
    </w:p>
    <w:p w14:paraId="1721FCC3" w14:textId="77777777" w:rsidR="006C6EFE" w:rsidRDefault="00A078C0" w:rsidP="00A078C0">
      <w:r w:rsidRPr="00D12281">
        <w:rPr>
          <w:b/>
        </w:rPr>
        <w:t>WB</w:t>
      </w:r>
      <w:r>
        <w:t xml:space="preserve"> </w:t>
      </w:r>
      <w:r>
        <w:tab/>
        <w:t>World Bank</w:t>
      </w:r>
    </w:p>
    <w:p w14:paraId="0DEA86B5" w14:textId="77777777" w:rsidR="00481FD6" w:rsidRDefault="00481FD6" w:rsidP="00A078C0">
      <w:r w:rsidRPr="00481FD6">
        <w:rPr>
          <w:b/>
          <w:bCs/>
        </w:rPr>
        <w:t>WHO</w:t>
      </w:r>
      <w:r>
        <w:tab/>
        <w:t>World Health Organization</w:t>
      </w:r>
    </w:p>
    <w:p w14:paraId="793E7444" w14:textId="77777777" w:rsidR="00324F75" w:rsidRDefault="00324F75">
      <w:r>
        <w:br w:type="page"/>
      </w:r>
    </w:p>
    <w:p w14:paraId="6BFF3C7A" w14:textId="77777777" w:rsidR="00D2509C" w:rsidRPr="00D2509C" w:rsidRDefault="00D2509C" w:rsidP="003A5963">
      <w:pPr>
        <w:spacing w:after="120" w:line="240" w:lineRule="auto"/>
        <w:rPr>
          <w:b/>
          <w:bCs/>
          <w:color w:val="276E8B" w:themeColor="accent1" w:themeShade="BF"/>
        </w:rPr>
      </w:pPr>
      <w:r w:rsidRPr="00D2509C">
        <w:rPr>
          <w:b/>
          <w:bCs/>
          <w:color w:val="276E8B" w:themeColor="accent1" w:themeShade="BF"/>
        </w:rPr>
        <w:lastRenderedPageBreak/>
        <w:t>GLOSSARY</w:t>
      </w:r>
    </w:p>
    <w:tbl>
      <w:tblPr>
        <w:tblW w:w="9356" w:type="dxa"/>
        <w:tblInd w:w="-5" w:type="dxa"/>
        <w:tblBorders>
          <w:insideH w:val="dotted" w:sz="4" w:space="0" w:color="auto"/>
          <w:insideV w:val="dotted" w:sz="4" w:space="0" w:color="auto"/>
        </w:tblBorders>
        <w:shd w:val="clear" w:color="auto" w:fill="CADEE5"/>
        <w:tblLayout w:type="fixed"/>
        <w:tblLook w:val="04A0" w:firstRow="1" w:lastRow="0" w:firstColumn="1" w:lastColumn="0" w:noHBand="0" w:noVBand="1"/>
      </w:tblPr>
      <w:tblGrid>
        <w:gridCol w:w="1423"/>
        <w:gridCol w:w="7933"/>
      </w:tblGrid>
      <w:tr w:rsidR="00C87736" w:rsidRPr="00487F30" w14:paraId="02D24BCC" w14:textId="77777777" w:rsidTr="00D2509C">
        <w:trPr>
          <w:trHeight w:val="565"/>
        </w:trPr>
        <w:tc>
          <w:tcPr>
            <w:tcW w:w="1423" w:type="dxa"/>
            <w:shd w:val="clear" w:color="auto" w:fill="auto"/>
            <w:tcMar>
              <w:top w:w="80" w:type="dxa"/>
              <w:left w:w="80" w:type="dxa"/>
              <w:bottom w:w="80" w:type="dxa"/>
              <w:right w:w="80" w:type="dxa"/>
            </w:tcMar>
            <w:vAlign w:val="center"/>
          </w:tcPr>
          <w:p w14:paraId="39C00430" w14:textId="77777777" w:rsidR="00C87736" w:rsidRPr="00487F30" w:rsidRDefault="00487F30" w:rsidP="00C87736">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Displaced Person (DP)</w:t>
            </w:r>
          </w:p>
        </w:tc>
        <w:tc>
          <w:tcPr>
            <w:tcW w:w="7933" w:type="dxa"/>
            <w:shd w:val="clear" w:color="auto" w:fill="auto"/>
            <w:tcMar>
              <w:top w:w="80" w:type="dxa"/>
              <w:left w:w="80" w:type="dxa"/>
              <w:bottom w:w="80" w:type="dxa"/>
              <w:right w:w="80" w:type="dxa"/>
            </w:tcMar>
            <w:vAlign w:val="center"/>
          </w:tcPr>
          <w:p w14:paraId="166D869F" w14:textId="2688D77E" w:rsidR="00C87736" w:rsidRPr="00487F30" w:rsidRDefault="00487F30" w:rsidP="005568F3">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 xml:space="preserve">Any individual(s) living, cultivating </w:t>
            </w:r>
            <w:proofErr w:type="gramStart"/>
            <w:r w:rsidRPr="00487F30">
              <w:rPr>
                <w:rFonts w:eastAsia="Arial Unicode MS" w:cstheme="minorHAnsi"/>
                <w:color w:val="000000"/>
                <w:sz w:val="20"/>
                <w:szCs w:val="20"/>
                <w:u w:color="000000"/>
                <w:bdr w:val="nil"/>
                <w:lang w:eastAsia="en-GB"/>
              </w:rPr>
              <w:t>land</w:t>
            </w:r>
            <w:proofErr w:type="gramEnd"/>
            <w:r w:rsidRPr="00487F30">
              <w:rPr>
                <w:rFonts w:eastAsia="Arial Unicode MS" w:cstheme="minorHAnsi"/>
                <w:color w:val="000000"/>
                <w:sz w:val="20"/>
                <w:szCs w:val="20"/>
                <w:u w:color="000000"/>
                <w:bdr w:val="nil"/>
                <w:lang w:eastAsia="en-GB"/>
              </w:rPr>
              <w:t xml:space="preserve"> or carrying on business, trade or any other occupation within the area of impact who gets displaced by the project </w:t>
            </w:r>
          </w:p>
        </w:tc>
      </w:tr>
      <w:tr w:rsidR="00C87736" w:rsidRPr="00487F30" w14:paraId="4E0D02DD" w14:textId="77777777" w:rsidTr="00D2509C">
        <w:trPr>
          <w:trHeight w:val="396"/>
        </w:trPr>
        <w:tc>
          <w:tcPr>
            <w:tcW w:w="1423" w:type="dxa"/>
            <w:shd w:val="clear" w:color="auto" w:fill="auto"/>
            <w:tcMar>
              <w:top w:w="80" w:type="dxa"/>
              <w:left w:w="80" w:type="dxa"/>
              <w:bottom w:w="80" w:type="dxa"/>
              <w:right w:w="80" w:type="dxa"/>
            </w:tcMar>
            <w:vAlign w:val="center"/>
          </w:tcPr>
          <w:p w14:paraId="58B26FE7" w14:textId="77777777" w:rsidR="00C87736" w:rsidRPr="00487F30" w:rsidRDefault="00487F30" w:rsidP="00C87736">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Pr>
                <w:rFonts w:eastAsia="Arial Unicode MS" w:cstheme="minorHAnsi"/>
                <w:color w:val="000000"/>
                <w:sz w:val="20"/>
                <w:szCs w:val="20"/>
                <w:u w:color="000000"/>
                <w:bdr w:val="nil"/>
                <w:lang w:eastAsia="en-GB"/>
              </w:rPr>
              <w:t>Compensation</w:t>
            </w:r>
          </w:p>
        </w:tc>
        <w:tc>
          <w:tcPr>
            <w:tcW w:w="7933" w:type="dxa"/>
            <w:shd w:val="clear" w:color="auto" w:fill="auto"/>
            <w:tcMar>
              <w:top w:w="80" w:type="dxa"/>
              <w:left w:w="80" w:type="dxa"/>
              <w:bottom w:w="80" w:type="dxa"/>
              <w:right w:w="80" w:type="dxa"/>
            </w:tcMar>
            <w:vAlign w:val="center"/>
          </w:tcPr>
          <w:p w14:paraId="507BE3DC" w14:textId="77777777" w:rsidR="00487F30" w:rsidRPr="00487F30" w:rsidRDefault="00487F30" w:rsidP="00487F3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Payment in cash or in kind to which the Project Affected Persons are entitled in</w:t>
            </w:r>
          </w:p>
          <w:p w14:paraId="3BE151D4" w14:textId="77777777" w:rsidR="00C87736" w:rsidRPr="00487F30" w:rsidRDefault="00487F30" w:rsidP="00487F3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order to replace land or other assets taken for project use</w:t>
            </w:r>
          </w:p>
        </w:tc>
      </w:tr>
      <w:tr w:rsidR="00C87736" w:rsidRPr="00487F30" w14:paraId="6E0F65FA" w14:textId="77777777" w:rsidTr="00D2509C">
        <w:trPr>
          <w:trHeight w:val="560"/>
        </w:trPr>
        <w:tc>
          <w:tcPr>
            <w:tcW w:w="1423" w:type="dxa"/>
            <w:shd w:val="clear" w:color="auto" w:fill="auto"/>
            <w:tcMar>
              <w:top w:w="80" w:type="dxa"/>
              <w:left w:w="80" w:type="dxa"/>
              <w:bottom w:w="80" w:type="dxa"/>
              <w:right w:w="80" w:type="dxa"/>
            </w:tcMar>
            <w:vAlign w:val="center"/>
          </w:tcPr>
          <w:p w14:paraId="6433B1BF" w14:textId="77777777" w:rsidR="00C87736" w:rsidRPr="00487F30" w:rsidRDefault="00487F30" w:rsidP="00C87736">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Cut-off-date</w:t>
            </w:r>
          </w:p>
        </w:tc>
        <w:tc>
          <w:tcPr>
            <w:tcW w:w="7933" w:type="dxa"/>
            <w:shd w:val="clear" w:color="auto" w:fill="auto"/>
            <w:tcMar>
              <w:top w:w="80" w:type="dxa"/>
              <w:left w:w="80" w:type="dxa"/>
              <w:bottom w:w="80" w:type="dxa"/>
              <w:right w:w="80" w:type="dxa"/>
            </w:tcMar>
            <w:vAlign w:val="center"/>
          </w:tcPr>
          <w:p w14:paraId="2E36E7F2" w14:textId="77777777" w:rsidR="00487F30" w:rsidRPr="00487F30" w:rsidRDefault="00487F30" w:rsidP="00487F3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The date after which people WILL NOT BE considered eligible for</w:t>
            </w:r>
          </w:p>
          <w:p w14:paraId="0B6CF68D" w14:textId="77777777" w:rsidR="00487F30" w:rsidRPr="00487F30" w:rsidRDefault="00487F30" w:rsidP="00487F3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compensation, i.e., they are not included in the list of PAPs as defined by the</w:t>
            </w:r>
          </w:p>
          <w:p w14:paraId="6E3B2535" w14:textId="5C3A3AF9" w:rsidR="00C87736" w:rsidRPr="00487F30" w:rsidRDefault="00487F30" w:rsidP="00487F3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census</w:t>
            </w:r>
            <w:r w:rsidR="00DA236B">
              <w:rPr>
                <w:rFonts w:eastAsia="Arial Unicode MS" w:cstheme="minorHAnsi"/>
                <w:color w:val="000000"/>
                <w:sz w:val="20"/>
                <w:szCs w:val="20"/>
                <w:u w:color="000000"/>
                <w:bdr w:val="nil"/>
                <w:lang w:eastAsia="en-GB"/>
              </w:rPr>
              <w:t xml:space="preserve">. The cut-off-date will </w:t>
            </w:r>
            <w:r w:rsidR="00DA236B" w:rsidRPr="005F2174">
              <w:rPr>
                <w:sz w:val="20"/>
                <w:szCs w:val="20"/>
              </w:rPr>
              <w:t>correspond to the date on which the request for determination of Public Interest for expropriation is submitted to the relevant authority and the commencement date of the household/assets survey.</w:t>
            </w:r>
          </w:p>
        </w:tc>
      </w:tr>
      <w:tr w:rsidR="00C87736" w:rsidRPr="00487F30" w14:paraId="1B66FD12" w14:textId="77777777" w:rsidTr="00D2509C">
        <w:trPr>
          <w:trHeight w:val="834"/>
        </w:trPr>
        <w:tc>
          <w:tcPr>
            <w:tcW w:w="1423" w:type="dxa"/>
            <w:shd w:val="clear" w:color="auto" w:fill="auto"/>
            <w:tcMar>
              <w:top w:w="80" w:type="dxa"/>
              <w:left w:w="80" w:type="dxa"/>
              <w:bottom w:w="80" w:type="dxa"/>
              <w:right w:w="80" w:type="dxa"/>
            </w:tcMar>
            <w:vAlign w:val="center"/>
          </w:tcPr>
          <w:p w14:paraId="5FC80E3F" w14:textId="77777777" w:rsidR="00C87736" w:rsidRPr="00487F30" w:rsidRDefault="002A3E27" w:rsidP="00C87736">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Pr>
                <w:rFonts w:eastAsia="Arial Unicode MS" w:cstheme="minorHAnsi"/>
                <w:color w:val="000000"/>
                <w:sz w:val="20"/>
                <w:szCs w:val="20"/>
                <w:u w:color="000000"/>
                <w:bdr w:val="nil"/>
                <w:lang w:eastAsia="en-GB"/>
              </w:rPr>
              <w:t>E</w:t>
            </w:r>
            <w:r w:rsidRPr="002A3E27">
              <w:rPr>
                <w:rFonts w:eastAsia="Arial Unicode MS" w:cstheme="minorHAnsi"/>
                <w:color w:val="000000"/>
                <w:sz w:val="20"/>
                <w:szCs w:val="20"/>
                <w:u w:color="000000"/>
                <w:bdr w:val="nil"/>
                <w:lang w:eastAsia="en-GB"/>
              </w:rPr>
              <w:t>conomic displacement</w:t>
            </w:r>
          </w:p>
        </w:tc>
        <w:tc>
          <w:tcPr>
            <w:tcW w:w="7933" w:type="dxa"/>
            <w:shd w:val="clear" w:color="auto" w:fill="auto"/>
            <w:tcMar>
              <w:top w:w="80" w:type="dxa"/>
              <w:left w:w="80" w:type="dxa"/>
              <w:bottom w:w="80" w:type="dxa"/>
              <w:right w:w="80" w:type="dxa"/>
            </w:tcMar>
            <w:vAlign w:val="center"/>
          </w:tcPr>
          <w:p w14:paraId="18D76C6B" w14:textId="77777777" w:rsidR="00C87736" w:rsidRPr="00487F30" w:rsidRDefault="002A3E27" w:rsidP="00C87736">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 xml:space="preserve">Includes all loss of income sources or means of livelihood as a result of land acquisition or restricted access to resources (land, water, or forest) as a result of Project implementation, </w:t>
            </w:r>
            <w:proofErr w:type="gramStart"/>
            <w:r w:rsidRPr="002A3E27">
              <w:rPr>
                <w:rFonts w:eastAsia="Arial Unicode MS" w:cstheme="minorHAnsi"/>
                <w:color w:val="000000"/>
                <w:sz w:val="20"/>
                <w:szCs w:val="20"/>
                <w:u w:color="000000"/>
                <w:bdr w:val="nil"/>
                <w:lang w:eastAsia="en-GB"/>
              </w:rPr>
              <w:t>regardless</w:t>
            </w:r>
            <w:proofErr w:type="gramEnd"/>
            <w:r w:rsidRPr="002A3E27">
              <w:rPr>
                <w:rFonts w:eastAsia="Arial Unicode MS" w:cstheme="minorHAnsi"/>
                <w:color w:val="000000"/>
                <w:sz w:val="20"/>
                <w:szCs w:val="20"/>
                <w:u w:color="000000"/>
                <w:bdr w:val="nil"/>
                <w:lang w:eastAsia="en-GB"/>
              </w:rPr>
              <w:t xml:space="preserve"> whether affected persons must move to another location or not.</w:t>
            </w:r>
          </w:p>
        </w:tc>
      </w:tr>
      <w:tr w:rsidR="002A3E27" w:rsidRPr="00487F30" w14:paraId="7E585A1C" w14:textId="77777777" w:rsidTr="00D2509C">
        <w:trPr>
          <w:trHeight w:val="1000"/>
        </w:trPr>
        <w:tc>
          <w:tcPr>
            <w:tcW w:w="1423" w:type="dxa"/>
            <w:shd w:val="clear" w:color="auto" w:fill="auto"/>
            <w:tcMar>
              <w:top w:w="80" w:type="dxa"/>
              <w:left w:w="80" w:type="dxa"/>
              <w:bottom w:w="80" w:type="dxa"/>
              <w:right w:w="80" w:type="dxa"/>
            </w:tcMar>
            <w:vAlign w:val="center"/>
          </w:tcPr>
          <w:p w14:paraId="590757DB" w14:textId="77777777" w:rsidR="002A3E27" w:rsidRPr="00487F30"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Entitlement</w:t>
            </w:r>
          </w:p>
        </w:tc>
        <w:tc>
          <w:tcPr>
            <w:tcW w:w="7933" w:type="dxa"/>
            <w:shd w:val="clear" w:color="auto" w:fill="auto"/>
            <w:tcMar>
              <w:top w:w="80" w:type="dxa"/>
              <w:left w:w="80" w:type="dxa"/>
              <w:bottom w:w="80" w:type="dxa"/>
              <w:right w:w="80" w:type="dxa"/>
            </w:tcMar>
            <w:vAlign w:val="center"/>
          </w:tcPr>
          <w:p w14:paraId="09C24EDE" w14:textId="77777777" w:rsidR="002A3E27" w:rsidRPr="00487F30"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487F30">
              <w:rPr>
                <w:rFonts w:eastAsia="Arial Unicode MS" w:cstheme="minorHAnsi"/>
                <w:color w:val="000000"/>
                <w:sz w:val="20"/>
                <w:szCs w:val="20"/>
                <w:u w:color="000000"/>
                <w:bdr w:val="nil"/>
                <w:lang w:eastAsia="en-GB"/>
              </w:rPr>
              <w:t>Entitlement means the range of measures comprising compensation in cash or</w:t>
            </w:r>
            <w:r>
              <w:rPr>
                <w:rFonts w:eastAsia="Arial Unicode MS" w:cstheme="minorHAnsi"/>
                <w:color w:val="000000"/>
                <w:sz w:val="20"/>
                <w:szCs w:val="20"/>
                <w:u w:color="000000"/>
                <w:bdr w:val="nil"/>
                <w:lang w:eastAsia="en-GB"/>
              </w:rPr>
              <w:t xml:space="preserve"> </w:t>
            </w:r>
            <w:r w:rsidRPr="00487F30">
              <w:rPr>
                <w:rFonts w:eastAsia="Arial Unicode MS" w:cstheme="minorHAnsi"/>
                <w:color w:val="000000"/>
                <w:sz w:val="20"/>
                <w:szCs w:val="20"/>
                <w:u w:color="000000"/>
                <w:bdr w:val="nil"/>
                <w:lang w:eastAsia="en-GB"/>
              </w:rPr>
              <w:t>in kind, relocation cost, income rehabilitation assistance, transfer assistance,</w:t>
            </w:r>
            <w:r>
              <w:rPr>
                <w:rFonts w:eastAsia="Arial Unicode MS" w:cstheme="minorHAnsi"/>
                <w:color w:val="000000"/>
                <w:sz w:val="20"/>
                <w:szCs w:val="20"/>
                <w:u w:color="000000"/>
                <w:bdr w:val="nil"/>
                <w:lang w:eastAsia="en-GB"/>
              </w:rPr>
              <w:t xml:space="preserve"> </w:t>
            </w:r>
            <w:r w:rsidRPr="00487F30">
              <w:rPr>
                <w:rFonts w:eastAsia="Arial Unicode MS" w:cstheme="minorHAnsi"/>
                <w:color w:val="000000"/>
                <w:sz w:val="20"/>
                <w:szCs w:val="20"/>
                <w:u w:color="000000"/>
                <w:bdr w:val="nil"/>
                <w:lang w:eastAsia="en-GB"/>
              </w:rPr>
              <w:t>income substitution, and business restoration, which are due to PAPs,</w:t>
            </w:r>
            <w:r>
              <w:rPr>
                <w:rFonts w:eastAsia="Arial Unicode MS" w:cstheme="minorHAnsi"/>
                <w:color w:val="000000"/>
                <w:sz w:val="20"/>
                <w:szCs w:val="20"/>
                <w:u w:color="000000"/>
                <w:bdr w:val="nil"/>
                <w:lang w:eastAsia="en-GB"/>
              </w:rPr>
              <w:t xml:space="preserve"> </w:t>
            </w:r>
            <w:r w:rsidRPr="00487F30">
              <w:rPr>
                <w:rFonts w:eastAsia="Arial Unicode MS" w:cstheme="minorHAnsi"/>
                <w:color w:val="000000"/>
                <w:sz w:val="20"/>
                <w:szCs w:val="20"/>
                <w:u w:color="000000"/>
                <w:bdr w:val="nil"/>
                <w:lang w:eastAsia="en-GB"/>
              </w:rPr>
              <w:t xml:space="preserve">depending on the type, degree, and nature of their losses, to restore their </w:t>
            </w:r>
            <w:r>
              <w:rPr>
                <w:rFonts w:eastAsia="Arial Unicode MS" w:cstheme="minorHAnsi"/>
                <w:color w:val="000000"/>
                <w:sz w:val="20"/>
                <w:szCs w:val="20"/>
                <w:u w:color="000000"/>
                <w:bdr w:val="nil"/>
                <w:lang w:eastAsia="en-GB"/>
              </w:rPr>
              <w:t>s</w:t>
            </w:r>
            <w:r w:rsidRPr="00487F30">
              <w:rPr>
                <w:rFonts w:eastAsia="Arial Unicode MS" w:cstheme="minorHAnsi"/>
                <w:color w:val="000000"/>
                <w:sz w:val="20"/>
                <w:szCs w:val="20"/>
                <w:u w:color="000000"/>
                <w:bdr w:val="nil"/>
                <w:lang w:eastAsia="en-GB"/>
              </w:rPr>
              <w:t>ocial</w:t>
            </w:r>
            <w:r>
              <w:rPr>
                <w:rFonts w:eastAsia="Arial Unicode MS" w:cstheme="minorHAnsi"/>
                <w:color w:val="000000"/>
                <w:sz w:val="20"/>
                <w:szCs w:val="20"/>
                <w:u w:color="000000"/>
                <w:bdr w:val="nil"/>
                <w:lang w:eastAsia="en-GB"/>
              </w:rPr>
              <w:t xml:space="preserve"> </w:t>
            </w:r>
            <w:r w:rsidRPr="00487F30">
              <w:rPr>
                <w:rFonts w:eastAsia="Arial Unicode MS" w:cstheme="minorHAnsi"/>
                <w:color w:val="000000"/>
                <w:sz w:val="20"/>
                <w:szCs w:val="20"/>
                <w:u w:color="000000"/>
                <w:bdr w:val="nil"/>
                <w:lang w:eastAsia="en-GB"/>
              </w:rPr>
              <w:t>and economic base.</w:t>
            </w:r>
          </w:p>
        </w:tc>
      </w:tr>
      <w:tr w:rsidR="002A3E27" w:rsidRPr="00487F30" w14:paraId="3F07A269" w14:textId="77777777" w:rsidTr="00D2509C">
        <w:trPr>
          <w:trHeight w:val="1054"/>
        </w:trPr>
        <w:tc>
          <w:tcPr>
            <w:tcW w:w="1423" w:type="dxa"/>
            <w:shd w:val="clear" w:color="auto" w:fill="auto"/>
            <w:tcMar>
              <w:top w:w="80" w:type="dxa"/>
              <w:left w:w="80" w:type="dxa"/>
              <w:bottom w:w="80" w:type="dxa"/>
              <w:right w:w="80" w:type="dxa"/>
            </w:tcMar>
            <w:vAlign w:val="center"/>
          </w:tcPr>
          <w:p w14:paraId="1E85DE9B" w14:textId="77777777" w:rsidR="002A3E27" w:rsidRPr="00487F30"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Expropriation</w:t>
            </w:r>
          </w:p>
        </w:tc>
        <w:tc>
          <w:tcPr>
            <w:tcW w:w="7933" w:type="dxa"/>
            <w:shd w:val="clear" w:color="auto" w:fill="auto"/>
            <w:tcMar>
              <w:top w:w="80" w:type="dxa"/>
              <w:left w:w="80" w:type="dxa"/>
              <w:bottom w:w="80" w:type="dxa"/>
              <w:right w:w="80" w:type="dxa"/>
            </w:tcMar>
            <w:vAlign w:val="center"/>
          </w:tcPr>
          <w:p w14:paraId="10B9B2A8" w14:textId="77777777" w:rsidR="002A3E27" w:rsidRPr="00487F30"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Refers to dispossession or limitation of ownership rights on property against compensation pursuant to market value of the property and is based on the Governments eminent domain power, regulated by the Law on Expropriation or by the Law on Special Procedures for the Implementation of the Project of Construction and Reconstruction of Line Infrastructure Structures of Particular Importance to the Republic of Serbia</w:t>
            </w:r>
          </w:p>
        </w:tc>
      </w:tr>
      <w:tr w:rsidR="002A3E27" w:rsidRPr="00487F30" w14:paraId="52C670D2" w14:textId="77777777" w:rsidTr="00D2509C">
        <w:trPr>
          <w:trHeight w:val="984"/>
        </w:trPr>
        <w:tc>
          <w:tcPr>
            <w:tcW w:w="1423" w:type="dxa"/>
            <w:shd w:val="clear" w:color="auto" w:fill="auto"/>
            <w:tcMar>
              <w:top w:w="80" w:type="dxa"/>
              <w:left w:w="80" w:type="dxa"/>
              <w:bottom w:w="80" w:type="dxa"/>
              <w:right w:w="80" w:type="dxa"/>
            </w:tcMar>
            <w:vAlign w:val="center"/>
          </w:tcPr>
          <w:p w14:paraId="22EE65A5" w14:textId="77777777" w:rsidR="002A3E27" w:rsidRPr="002A3E27"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Grievance Redress Mechanism</w:t>
            </w:r>
          </w:p>
        </w:tc>
        <w:tc>
          <w:tcPr>
            <w:tcW w:w="7933" w:type="dxa"/>
            <w:shd w:val="clear" w:color="auto" w:fill="auto"/>
            <w:tcMar>
              <w:top w:w="80" w:type="dxa"/>
              <w:left w:w="80" w:type="dxa"/>
              <w:bottom w:w="80" w:type="dxa"/>
              <w:right w:w="80" w:type="dxa"/>
            </w:tcMar>
            <w:vAlign w:val="center"/>
          </w:tcPr>
          <w:p w14:paraId="2EBE3A11" w14:textId="77777777" w:rsidR="002A3E27" w:rsidRPr="002A3E27"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Project specific procedures and mechanism in place in parallel to official grievance panels, allowing affected people to lodge a complaint or a claim, related to direct or indirect impact from the Project, without cost and with the assurance of a timely and satisfactory resolution of that complaint or claim</w:t>
            </w:r>
          </w:p>
        </w:tc>
      </w:tr>
      <w:tr w:rsidR="002A3E27" w:rsidRPr="00487F30" w14:paraId="607EA036" w14:textId="77777777" w:rsidTr="00D2509C">
        <w:trPr>
          <w:trHeight w:val="719"/>
        </w:trPr>
        <w:tc>
          <w:tcPr>
            <w:tcW w:w="1423" w:type="dxa"/>
            <w:shd w:val="clear" w:color="auto" w:fill="auto"/>
            <w:tcMar>
              <w:top w:w="80" w:type="dxa"/>
              <w:left w:w="80" w:type="dxa"/>
              <w:bottom w:w="80" w:type="dxa"/>
              <w:right w:w="80" w:type="dxa"/>
            </w:tcMar>
            <w:vAlign w:val="center"/>
          </w:tcPr>
          <w:p w14:paraId="21E30F8B" w14:textId="77777777" w:rsidR="002A3E27" w:rsidRPr="00487F30"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Forced Eviction</w:t>
            </w:r>
          </w:p>
        </w:tc>
        <w:tc>
          <w:tcPr>
            <w:tcW w:w="7933" w:type="dxa"/>
            <w:shd w:val="clear" w:color="auto" w:fill="auto"/>
            <w:tcMar>
              <w:top w:w="80" w:type="dxa"/>
              <w:left w:w="80" w:type="dxa"/>
              <w:bottom w:w="80" w:type="dxa"/>
              <w:right w:w="80" w:type="dxa"/>
            </w:tcMar>
            <w:vAlign w:val="center"/>
          </w:tcPr>
          <w:p w14:paraId="1ED80683" w14:textId="77777777" w:rsidR="002A3E27" w:rsidRPr="00487F30" w:rsidRDefault="002A3E27"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2A3E27">
              <w:rPr>
                <w:rFonts w:eastAsia="Arial Unicode MS" w:cstheme="minorHAnsi"/>
                <w:color w:val="000000"/>
                <w:sz w:val="20"/>
                <w:szCs w:val="20"/>
                <w:u w:color="000000"/>
                <w:bdr w:val="nil"/>
                <w:lang w:eastAsia="en-GB"/>
              </w:rPr>
              <w:t xml:space="preserve">Refers to permanent or temporary removal against the will of individuals, families, and/or communities from the homes and/or land which they occupy without the provision of, and access to, appropriate forms of legal and other protection, including all applicable procedures and principles in this RPF. The exercise of eminent domain, compulsory acquisition or similar powers will not be considered to be forced eviction providing it complies with the requirements of national law and the provisions of this </w:t>
            </w:r>
            <w:proofErr w:type="gramStart"/>
            <w:r w:rsidRPr="002A3E27">
              <w:rPr>
                <w:rFonts w:eastAsia="Arial Unicode MS" w:cstheme="minorHAnsi"/>
                <w:color w:val="000000"/>
                <w:sz w:val="20"/>
                <w:szCs w:val="20"/>
                <w:u w:color="000000"/>
                <w:bdr w:val="nil"/>
                <w:lang w:eastAsia="en-GB"/>
              </w:rPr>
              <w:t>RPF, and</w:t>
            </w:r>
            <w:proofErr w:type="gramEnd"/>
            <w:r w:rsidRPr="002A3E27">
              <w:rPr>
                <w:rFonts w:eastAsia="Arial Unicode MS" w:cstheme="minorHAnsi"/>
                <w:color w:val="000000"/>
                <w:sz w:val="20"/>
                <w:szCs w:val="20"/>
                <w:u w:color="000000"/>
                <w:bdr w:val="nil"/>
                <w:lang w:eastAsia="en-GB"/>
              </w:rPr>
              <w:t xml:space="preserve"> is conducted in a manner consistent with basic principles of due process (including provision of adequate advance notice, meaningful opportunities to lodge grievances and appeals, and avoidance of the use of unnecessary, disproportionate, or excessive force).</w:t>
            </w:r>
          </w:p>
        </w:tc>
      </w:tr>
      <w:tr w:rsidR="002A3E27" w:rsidRPr="00487F30" w14:paraId="636628DB" w14:textId="77777777" w:rsidTr="00D2509C">
        <w:trPr>
          <w:trHeight w:val="104"/>
        </w:trPr>
        <w:tc>
          <w:tcPr>
            <w:tcW w:w="1423" w:type="dxa"/>
            <w:shd w:val="clear" w:color="auto" w:fill="auto"/>
            <w:tcMar>
              <w:top w:w="80" w:type="dxa"/>
              <w:left w:w="80" w:type="dxa"/>
              <w:bottom w:w="80" w:type="dxa"/>
              <w:right w:w="80" w:type="dxa"/>
            </w:tcMar>
            <w:vAlign w:val="center"/>
          </w:tcPr>
          <w:p w14:paraId="74D52289" w14:textId="77777777" w:rsidR="002A3E27" w:rsidRPr="00487F30" w:rsidRDefault="00B03170" w:rsidP="00B03170">
            <w:pPr>
              <w:widowControl w:val="0"/>
              <w:pBdr>
                <w:top w:val="nil"/>
                <w:left w:val="nil"/>
                <w:bottom w:val="nil"/>
                <w:right w:val="nil"/>
                <w:between w:val="nil"/>
                <w:bar w:val="nil"/>
              </w:pBdr>
              <w:spacing w:after="0" w:line="240"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Income restoration</w:t>
            </w:r>
          </w:p>
        </w:tc>
        <w:tc>
          <w:tcPr>
            <w:tcW w:w="7933" w:type="dxa"/>
            <w:shd w:val="clear" w:color="auto" w:fill="auto"/>
            <w:tcMar>
              <w:top w:w="80" w:type="dxa"/>
              <w:left w:w="80" w:type="dxa"/>
              <w:bottom w:w="80" w:type="dxa"/>
              <w:right w:w="80" w:type="dxa"/>
            </w:tcMar>
            <w:vAlign w:val="center"/>
          </w:tcPr>
          <w:p w14:paraId="2F9AE9B1" w14:textId="77777777" w:rsidR="00B03170" w:rsidRPr="00B03170" w:rsidRDefault="00B03170" w:rsidP="00B03170">
            <w:pPr>
              <w:widowControl w:val="0"/>
              <w:pBdr>
                <w:top w:val="nil"/>
                <w:left w:val="nil"/>
                <w:bottom w:val="nil"/>
                <w:right w:val="nil"/>
                <w:between w:val="nil"/>
                <w:bar w:val="nil"/>
              </w:pBdr>
              <w:spacing w:after="0" w:line="240"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Income Restoration means re-establishing productivity and livelihoods of</w:t>
            </w:r>
          </w:p>
          <w:p w14:paraId="6503F1F5" w14:textId="77777777" w:rsidR="002A3E27" w:rsidRPr="00487F30" w:rsidRDefault="00B03170" w:rsidP="00B03170">
            <w:pPr>
              <w:widowControl w:val="0"/>
              <w:pBdr>
                <w:top w:val="nil"/>
                <w:left w:val="nil"/>
                <w:bottom w:val="nil"/>
                <w:right w:val="nil"/>
                <w:between w:val="nil"/>
                <w:bar w:val="nil"/>
              </w:pBdr>
              <w:spacing w:after="0" w:line="240"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PAPs.</w:t>
            </w:r>
          </w:p>
        </w:tc>
      </w:tr>
      <w:tr w:rsidR="002A3E27" w:rsidRPr="00487F30" w14:paraId="1458A139" w14:textId="77777777" w:rsidTr="00D2509C">
        <w:trPr>
          <w:trHeight w:val="529"/>
        </w:trPr>
        <w:tc>
          <w:tcPr>
            <w:tcW w:w="1423" w:type="dxa"/>
            <w:shd w:val="clear" w:color="auto" w:fill="auto"/>
            <w:tcMar>
              <w:top w:w="80" w:type="dxa"/>
              <w:left w:w="80" w:type="dxa"/>
              <w:bottom w:w="80" w:type="dxa"/>
              <w:right w:w="80" w:type="dxa"/>
            </w:tcMar>
            <w:vAlign w:val="center"/>
          </w:tcPr>
          <w:p w14:paraId="613A4621" w14:textId="77777777" w:rsidR="00B03170" w:rsidRPr="00B03170" w:rsidRDefault="00B03170" w:rsidP="00B0317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Involuntary</w:t>
            </w:r>
          </w:p>
          <w:p w14:paraId="13A14166" w14:textId="77777777" w:rsidR="002A3E27" w:rsidRPr="00487F30" w:rsidRDefault="00B03170" w:rsidP="00B0317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Resettlement</w:t>
            </w:r>
          </w:p>
        </w:tc>
        <w:tc>
          <w:tcPr>
            <w:tcW w:w="7933" w:type="dxa"/>
            <w:shd w:val="clear" w:color="auto" w:fill="auto"/>
            <w:tcMar>
              <w:top w:w="80" w:type="dxa"/>
              <w:left w:w="80" w:type="dxa"/>
              <w:bottom w:w="80" w:type="dxa"/>
              <w:right w:w="80" w:type="dxa"/>
            </w:tcMar>
            <w:vAlign w:val="center"/>
          </w:tcPr>
          <w:p w14:paraId="12103F49" w14:textId="79185070" w:rsidR="002A3E27" w:rsidRPr="00487F30" w:rsidRDefault="005F2174" w:rsidP="00B03170">
            <w:pPr>
              <w:widowControl w:val="0"/>
              <w:pBdr>
                <w:top w:val="nil"/>
                <w:left w:val="nil"/>
                <w:bottom w:val="nil"/>
                <w:right w:val="nil"/>
                <w:between w:val="nil"/>
                <w:bar w:val="nil"/>
              </w:pBdr>
              <w:spacing w:after="0" w:line="240" w:lineRule="auto"/>
              <w:rPr>
                <w:rFonts w:eastAsia="Arial Unicode MS" w:cstheme="minorHAnsi"/>
                <w:color w:val="000000"/>
                <w:sz w:val="20"/>
                <w:szCs w:val="20"/>
                <w:u w:color="000000"/>
                <w:bdr w:val="nil"/>
                <w:lang w:eastAsia="en-GB"/>
              </w:rPr>
            </w:pPr>
            <w:r w:rsidRPr="005F2174">
              <w:rPr>
                <w:rFonts w:eastAsia="Arial Unicode MS" w:cstheme="minorHAnsi"/>
                <w:color w:val="000000"/>
                <w:sz w:val="20"/>
                <w:szCs w:val="20"/>
                <w:u w:color="000000"/>
                <w:bdr w:val="nil"/>
                <w:lang w:eastAsia="en-GB"/>
              </w:rPr>
              <w:t xml:space="preserve">Involuntary resettlement refers to Project-related impacts of resettlement without persons affected having the right to decline land acquisition or restrictions on land use, physical displacement (relocation, loss of residential land or loss of shelter), economic displacement (loss of land, </w:t>
            </w:r>
            <w:proofErr w:type="gramStart"/>
            <w:r w:rsidRPr="005F2174">
              <w:rPr>
                <w:rFonts w:eastAsia="Arial Unicode MS" w:cstheme="minorHAnsi"/>
                <w:color w:val="000000"/>
                <w:sz w:val="20"/>
                <w:szCs w:val="20"/>
                <w:u w:color="000000"/>
                <w:bdr w:val="nil"/>
                <w:lang w:eastAsia="en-GB"/>
              </w:rPr>
              <w:t>assets</w:t>
            </w:r>
            <w:proofErr w:type="gramEnd"/>
            <w:r w:rsidRPr="005F2174">
              <w:rPr>
                <w:rFonts w:eastAsia="Arial Unicode MS" w:cstheme="minorHAnsi"/>
                <w:color w:val="000000"/>
                <w:sz w:val="20"/>
                <w:szCs w:val="20"/>
                <w:u w:color="000000"/>
                <w:bdr w:val="nil"/>
                <w:lang w:eastAsia="en-GB"/>
              </w:rPr>
              <w:t xml:space="preserve"> or access to assets, leading to loss of income sources or other means of livelihood), or both.</w:t>
            </w:r>
          </w:p>
        </w:tc>
      </w:tr>
      <w:tr w:rsidR="002A3E27" w:rsidRPr="00487F30" w14:paraId="33011D36" w14:textId="77777777" w:rsidTr="00D2509C">
        <w:trPr>
          <w:trHeight w:val="955"/>
        </w:trPr>
        <w:tc>
          <w:tcPr>
            <w:tcW w:w="1423" w:type="dxa"/>
            <w:shd w:val="clear" w:color="auto" w:fill="auto"/>
            <w:tcMar>
              <w:top w:w="80" w:type="dxa"/>
              <w:left w:w="80" w:type="dxa"/>
              <w:bottom w:w="80" w:type="dxa"/>
              <w:right w:w="80" w:type="dxa"/>
            </w:tcMar>
            <w:vAlign w:val="center"/>
          </w:tcPr>
          <w:p w14:paraId="272DC90C" w14:textId="77777777" w:rsidR="002A3E27" w:rsidRPr="00487F30" w:rsidRDefault="00B03170"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lastRenderedPageBreak/>
              <w:t>Land acquisition</w:t>
            </w:r>
          </w:p>
        </w:tc>
        <w:tc>
          <w:tcPr>
            <w:tcW w:w="7933" w:type="dxa"/>
            <w:shd w:val="clear" w:color="auto" w:fill="auto"/>
            <w:tcMar>
              <w:top w:w="80" w:type="dxa"/>
              <w:left w:w="80" w:type="dxa"/>
              <w:bottom w:w="80" w:type="dxa"/>
              <w:right w:w="80" w:type="dxa"/>
            </w:tcMar>
            <w:vAlign w:val="center"/>
          </w:tcPr>
          <w:p w14:paraId="228693D3" w14:textId="77777777" w:rsidR="00B03170" w:rsidRPr="00B03170" w:rsidRDefault="00B03170" w:rsidP="00B0317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Land Acquisition means the process whereby a person is compelled by a public</w:t>
            </w:r>
          </w:p>
          <w:p w14:paraId="1FE1BD8D" w14:textId="77777777" w:rsidR="00B03170" w:rsidRPr="00B03170" w:rsidRDefault="00B03170" w:rsidP="00B0317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agency to alienate all or part of the land she/he owns or possesses, to the</w:t>
            </w:r>
          </w:p>
          <w:p w14:paraId="32319108" w14:textId="77777777" w:rsidR="00B03170" w:rsidRPr="00B03170" w:rsidRDefault="00B03170" w:rsidP="00B0317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ownership and possession of that agency, for public purposes in return for fair</w:t>
            </w:r>
          </w:p>
          <w:p w14:paraId="3295AC56" w14:textId="77777777" w:rsidR="002A3E27" w:rsidRPr="00487F30" w:rsidRDefault="00B03170" w:rsidP="00B03170">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compensation</w:t>
            </w:r>
            <w:r w:rsidR="00232B93">
              <w:rPr>
                <w:rFonts w:eastAsia="Arial Unicode MS" w:cstheme="minorHAnsi"/>
                <w:color w:val="000000"/>
                <w:sz w:val="20"/>
                <w:szCs w:val="20"/>
                <w:u w:color="000000"/>
                <w:bdr w:val="nil"/>
                <w:lang w:eastAsia="en-GB"/>
              </w:rPr>
              <w:t xml:space="preserve">. </w:t>
            </w:r>
            <w:r w:rsidR="00232B93" w:rsidRPr="00C34C15">
              <w:rPr>
                <w:rFonts w:eastAsia="Arial Unicode MS" w:cstheme="minorHAnsi"/>
                <w:color w:val="000000"/>
                <w:sz w:val="20"/>
                <w:szCs w:val="20"/>
                <w:u w:color="000000"/>
                <w:bdr w:val="nil"/>
                <w:lang w:eastAsia="en-GB"/>
              </w:rPr>
              <w:t xml:space="preserve">Refers to all methods of obtaining land for project purposes, which may include outright purchase, expropriation of property and acquisition of access rights, such as easements or rights of way. Land acquisition may also include: (a) acquisition of unoccupied or unutilized land </w:t>
            </w:r>
            <w:proofErr w:type="gramStart"/>
            <w:r w:rsidR="00232B93" w:rsidRPr="00C34C15">
              <w:rPr>
                <w:rFonts w:eastAsia="Arial Unicode MS" w:cstheme="minorHAnsi"/>
                <w:color w:val="000000"/>
                <w:sz w:val="20"/>
                <w:szCs w:val="20"/>
                <w:u w:color="000000"/>
                <w:bdr w:val="nil"/>
                <w:lang w:eastAsia="en-GB"/>
              </w:rPr>
              <w:t>whether or not</w:t>
            </w:r>
            <w:proofErr w:type="gramEnd"/>
            <w:r w:rsidR="00232B93" w:rsidRPr="00C34C15">
              <w:rPr>
                <w:rFonts w:eastAsia="Arial Unicode MS" w:cstheme="minorHAnsi"/>
                <w:color w:val="000000"/>
                <w:sz w:val="20"/>
                <w:szCs w:val="20"/>
                <w:u w:color="000000"/>
                <w:bdr w:val="nil"/>
                <w:lang w:eastAsia="en-GB"/>
              </w:rPr>
              <w:t xml:space="preserve"> the landholder relies upon such land for income or livelihood purposes; (b) repossession of public land that is used or occupied by individuals or households; and (c) project impacts that result in land being submerged or otherwise rendered unusable or inaccessible. “Land” includes anything growing on or permanently affixed to land, such as crops, buildings and other improvements, and appurtenant water bodies.</w:t>
            </w:r>
          </w:p>
        </w:tc>
      </w:tr>
      <w:tr w:rsidR="00B03170" w:rsidRPr="00487F30" w14:paraId="07363596" w14:textId="77777777" w:rsidTr="00D2509C">
        <w:trPr>
          <w:trHeight w:val="730"/>
        </w:trPr>
        <w:tc>
          <w:tcPr>
            <w:tcW w:w="1423" w:type="dxa"/>
            <w:shd w:val="clear" w:color="auto" w:fill="auto"/>
            <w:tcMar>
              <w:top w:w="80" w:type="dxa"/>
              <w:left w:w="80" w:type="dxa"/>
              <w:bottom w:w="80" w:type="dxa"/>
              <w:right w:w="80" w:type="dxa"/>
            </w:tcMar>
            <w:vAlign w:val="center"/>
          </w:tcPr>
          <w:p w14:paraId="4CCA5C69" w14:textId="77777777" w:rsidR="00B03170" w:rsidRPr="00487F30" w:rsidRDefault="00B03170"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Livelihood</w:t>
            </w:r>
          </w:p>
        </w:tc>
        <w:tc>
          <w:tcPr>
            <w:tcW w:w="7933" w:type="dxa"/>
            <w:shd w:val="clear" w:color="auto" w:fill="auto"/>
            <w:tcMar>
              <w:top w:w="80" w:type="dxa"/>
              <w:left w:w="80" w:type="dxa"/>
              <w:bottom w:w="80" w:type="dxa"/>
              <w:right w:w="80" w:type="dxa"/>
            </w:tcMar>
            <w:vAlign w:val="center"/>
          </w:tcPr>
          <w:p w14:paraId="0A48000A" w14:textId="77777777" w:rsidR="00B03170" w:rsidRPr="00487F30" w:rsidRDefault="00B03170"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 xml:space="preserve">Refers to the full range of means that individuals, </w:t>
            </w:r>
            <w:proofErr w:type="gramStart"/>
            <w:r w:rsidRPr="00B03170">
              <w:rPr>
                <w:rFonts w:eastAsia="Arial Unicode MS" w:cstheme="minorHAnsi"/>
                <w:color w:val="000000"/>
                <w:sz w:val="20"/>
                <w:szCs w:val="20"/>
                <w:u w:color="000000"/>
                <w:bdr w:val="nil"/>
                <w:lang w:eastAsia="en-GB"/>
              </w:rPr>
              <w:t>families</w:t>
            </w:r>
            <w:proofErr w:type="gramEnd"/>
            <w:r w:rsidRPr="00B03170">
              <w:rPr>
                <w:rFonts w:eastAsia="Arial Unicode MS" w:cstheme="minorHAnsi"/>
                <w:color w:val="000000"/>
                <w:sz w:val="20"/>
                <w:szCs w:val="20"/>
                <w:u w:color="000000"/>
                <w:bdr w:val="nil"/>
                <w:lang w:eastAsia="en-GB"/>
              </w:rPr>
              <w:t xml:space="preserve"> and communities utilize to make a living, such as wage-based income, agriculture, fishing, foraging, other natural resource-based livelihoods (ecosystem services), petty trade and bartering.</w:t>
            </w:r>
          </w:p>
        </w:tc>
      </w:tr>
      <w:tr w:rsidR="00B03170" w:rsidRPr="00487F30" w14:paraId="2F1471D7" w14:textId="77777777" w:rsidTr="00D2509C">
        <w:trPr>
          <w:trHeight w:val="520"/>
        </w:trPr>
        <w:tc>
          <w:tcPr>
            <w:tcW w:w="1423" w:type="dxa"/>
            <w:shd w:val="clear" w:color="auto" w:fill="auto"/>
            <w:tcMar>
              <w:top w:w="80" w:type="dxa"/>
              <w:left w:w="80" w:type="dxa"/>
              <w:bottom w:w="80" w:type="dxa"/>
              <w:right w:w="80" w:type="dxa"/>
            </w:tcMar>
            <w:vAlign w:val="center"/>
          </w:tcPr>
          <w:p w14:paraId="45B26693" w14:textId="77777777" w:rsidR="00B03170" w:rsidRPr="00487F30" w:rsidRDefault="00B03170"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Moving allowance</w:t>
            </w:r>
          </w:p>
        </w:tc>
        <w:tc>
          <w:tcPr>
            <w:tcW w:w="7933" w:type="dxa"/>
            <w:shd w:val="clear" w:color="auto" w:fill="auto"/>
            <w:tcMar>
              <w:top w:w="80" w:type="dxa"/>
              <w:left w:w="80" w:type="dxa"/>
              <w:bottom w:w="80" w:type="dxa"/>
              <w:right w:w="80" w:type="dxa"/>
            </w:tcMar>
            <w:vAlign w:val="center"/>
          </w:tcPr>
          <w:p w14:paraId="6816003F" w14:textId="77777777" w:rsidR="00B03170" w:rsidRPr="00487F30" w:rsidRDefault="00B03170"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B03170">
              <w:rPr>
                <w:rFonts w:eastAsia="Arial Unicode MS" w:cstheme="minorHAnsi"/>
                <w:color w:val="000000"/>
                <w:sz w:val="20"/>
                <w:szCs w:val="20"/>
                <w:u w:color="000000"/>
                <w:bdr w:val="nil"/>
                <w:lang w:eastAsia="en-GB"/>
              </w:rPr>
              <w:t>The moving allowance is a compensation for costs directly associated to moving/relocation of the household</w:t>
            </w:r>
            <w:r>
              <w:rPr>
                <w:rFonts w:eastAsia="Arial Unicode MS" w:cstheme="minorHAnsi"/>
                <w:color w:val="000000"/>
                <w:sz w:val="20"/>
                <w:szCs w:val="20"/>
                <w:u w:color="000000"/>
                <w:bdr w:val="nil"/>
                <w:lang w:eastAsia="en-GB"/>
              </w:rPr>
              <w:t xml:space="preserve"> </w:t>
            </w:r>
            <w:r w:rsidRPr="00B03170">
              <w:rPr>
                <w:rFonts w:eastAsia="Arial Unicode MS" w:cstheme="minorHAnsi"/>
                <w:color w:val="000000"/>
                <w:sz w:val="20"/>
                <w:szCs w:val="20"/>
                <w:u w:color="000000"/>
                <w:bdr w:val="nil"/>
                <w:lang w:eastAsia="en-GB"/>
              </w:rPr>
              <w:t>or business</w:t>
            </w:r>
            <w:r>
              <w:rPr>
                <w:rFonts w:eastAsia="Arial Unicode MS" w:cstheme="minorHAnsi"/>
                <w:color w:val="000000"/>
                <w:sz w:val="20"/>
                <w:szCs w:val="20"/>
                <w:u w:color="000000"/>
                <w:bdr w:val="nil"/>
                <w:lang w:eastAsia="en-GB"/>
              </w:rPr>
              <w:t xml:space="preserve"> (</w:t>
            </w:r>
            <w:r w:rsidRPr="00B03170">
              <w:rPr>
                <w:rFonts w:eastAsia="Arial Unicode MS" w:cstheme="minorHAnsi"/>
                <w:color w:val="000000"/>
                <w:sz w:val="20"/>
                <w:szCs w:val="20"/>
                <w:u w:color="000000"/>
                <w:bdr w:val="nil"/>
                <w:lang w:eastAsia="en-GB"/>
              </w:rPr>
              <w:t>paid in cash or by direct moving support</w:t>
            </w:r>
            <w:r>
              <w:rPr>
                <w:rFonts w:eastAsia="Arial Unicode MS" w:cstheme="minorHAnsi"/>
                <w:color w:val="000000"/>
                <w:sz w:val="20"/>
                <w:szCs w:val="20"/>
                <w:u w:color="000000"/>
                <w:bdr w:val="nil"/>
                <w:lang w:eastAsia="en-GB"/>
              </w:rPr>
              <w:t>)</w:t>
            </w:r>
            <w:r w:rsidRPr="00B03170">
              <w:rPr>
                <w:rFonts w:eastAsia="Arial Unicode MS" w:cstheme="minorHAnsi"/>
                <w:color w:val="000000"/>
                <w:sz w:val="20"/>
                <w:szCs w:val="20"/>
                <w:u w:color="000000"/>
                <w:bdr w:val="nil"/>
                <w:lang w:eastAsia="en-GB"/>
              </w:rPr>
              <w:t>.</w:t>
            </w:r>
          </w:p>
        </w:tc>
      </w:tr>
      <w:tr w:rsidR="00B03170" w:rsidRPr="00D2509C" w14:paraId="24DD8B14" w14:textId="77777777" w:rsidTr="00D2509C">
        <w:trPr>
          <w:trHeight w:val="543"/>
        </w:trPr>
        <w:tc>
          <w:tcPr>
            <w:tcW w:w="1423" w:type="dxa"/>
            <w:shd w:val="clear" w:color="auto" w:fill="auto"/>
            <w:tcMar>
              <w:top w:w="80" w:type="dxa"/>
              <w:left w:w="80" w:type="dxa"/>
              <w:bottom w:w="80" w:type="dxa"/>
              <w:right w:w="80" w:type="dxa"/>
            </w:tcMar>
            <w:vAlign w:val="center"/>
          </w:tcPr>
          <w:p w14:paraId="3E600FBC" w14:textId="77777777" w:rsidR="00B03170"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Physical displacement</w:t>
            </w:r>
          </w:p>
        </w:tc>
        <w:tc>
          <w:tcPr>
            <w:tcW w:w="7933" w:type="dxa"/>
            <w:shd w:val="clear" w:color="auto" w:fill="auto"/>
            <w:tcMar>
              <w:top w:w="80" w:type="dxa"/>
              <w:left w:w="80" w:type="dxa"/>
              <w:bottom w:w="80" w:type="dxa"/>
              <w:right w:w="80" w:type="dxa"/>
            </w:tcMar>
            <w:vAlign w:val="center"/>
          </w:tcPr>
          <w:p w14:paraId="064875D8" w14:textId="34D2C88E" w:rsidR="00B03170"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 xml:space="preserve">Loss of shelter and assets resulting from the property acquisition associated with the Project that requires PAPs to move from home, </w:t>
            </w:r>
            <w:proofErr w:type="gramStart"/>
            <w:r w:rsidRPr="00D2509C">
              <w:rPr>
                <w:rFonts w:eastAsia="Arial Unicode MS" w:cstheme="minorHAnsi"/>
                <w:color w:val="000000"/>
                <w:sz w:val="20"/>
                <w:szCs w:val="20"/>
                <w:u w:color="000000"/>
                <w:bdr w:val="nil"/>
                <w:lang w:eastAsia="en-GB"/>
              </w:rPr>
              <w:t>workplace</w:t>
            </w:r>
            <w:proofErr w:type="gramEnd"/>
            <w:r w:rsidRPr="00D2509C">
              <w:rPr>
                <w:rFonts w:eastAsia="Arial Unicode MS" w:cstheme="minorHAnsi"/>
                <w:color w:val="000000"/>
                <w:sz w:val="20"/>
                <w:szCs w:val="20"/>
                <w:u w:color="000000"/>
                <w:bdr w:val="nil"/>
                <w:lang w:eastAsia="en-GB"/>
              </w:rPr>
              <w:t xml:space="preserve"> or business premises to another location.</w:t>
            </w:r>
          </w:p>
        </w:tc>
      </w:tr>
      <w:tr w:rsidR="00D2509C" w:rsidRPr="00487F30" w14:paraId="44774509" w14:textId="77777777" w:rsidTr="00D2509C">
        <w:trPr>
          <w:trHeight w:val="269"/>
        </w:trPr>
        <w:tc>
          <w:tcPr>
            <w:tcW w:w="1423" w:type="dxa"/>
            <w:shd w:val="clear" w:color="auto" w:fill="auto"/>
            <w:tcMar>
              <w:top w:w="80" w:type="dxa"/>
              <w:left w:w="80" w:type="dxa"/>
              <w:bottom w:w="80" w:type="dxa"/>
              <w:right w:w="80" w:type="dxa"/>
            </w:tcMar>
            <w:vAlign w:val="center"/>
          </w:tcPr>
          <w:p w14:paraId="622D4D2A"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Project Affected Person (PAP)</w:t>
            </w:r>
          </w:p>
        </w:tc>
        <w:tc>
          <w:tcPr>
            <w:tcW w:w="7933" w:type="dxa"/>
            <w:shd w:val="clear" w:color="auto" w:fill="auto"/>
            <w:tcMar>
              <w:top w:w="80" w:type="dxa"/>
              <w:left w:w="80" w:type="dxa"/>
              <w:bottom w:w="80" w:type="dxa"/>
              <w:right w:w="80" w:type="dxa"/>
            </w:tcMar>
            <w:vAlign w:val="center"/>
          </w:tcPr>
          <w:p w14:paraId="7EF6285C" w14:textId="77777777" w:rsidR="00D2509C" w:rsidRPr="00487F30" w:rsidRDefault="00D2509C" w:rsidP="00D2509C">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 xml:space="preserve">Project Affected Person is any person who, </w:t>
            </w:r>
            <w:proofErr w:type="gramStart"/>
            <w:r w:rsidRPr="00D2509C">
              <w:rPr>
                <w:rFonts w:eastAsia="Arial Unicode MS" w:cstheme="minorHAnsi"/>
                <w:color w:val="000000"/>
                <w:sz w:val="20"/>
                <w:szCs w:val="20"/>
                <w:u w:color="000000"/>
                <w:bdr w:val="nil"/>
                <w:lang w:eastAsia="en-GB"/>
              </w:rPr>
              <w:t>as a result of</w:t>
            </w:r>
            <w:proofErr w:type="gramEnd"/>
            <w:r w:rsidRPr="00D2509C">
              <w:rPr>
                <w:rFonts w:eastAsia="Arial Unicode MS" w:cstheme="minorHAnsi"/>
                <w:color w:val="000000"/>
                <w:sz w:val="20"/>
                <w:szCs w:val="20"/>
                <w:u w:color="000000"/>
                <w:bdr w:val="nil"/>
                <w:lang w:eastAsia="en-GB"/>
              </w:rPr>
              <w:t xml:space="preserve"> the implementation of a </w:t>
            </w:r>
            <w:r>
              <w:rPr>
                <w:rFonts w:eastAsia="Arial Unicode MS" w:cstheme="minorHAnsi"/>
                <w:color w:val="000000"/>
                <w:sz w:val="20"/>
                <w:szCs w:val="20"/>
                <w:u w:color="000000"/>
                <w:bdr w:val="nil"/>
                <w:lang w:eastAsia="en-GB"/>
              </w:rPr>
              <w:t>sub</w:t>
            </w:r>
            <w:r w:rsidRPr="00D2509C">
              <w:rPr>
                <w:rFonts w:eastAsia="Arial Unicode MS" w:cstheme="minorHAnsi"/>
                <w:color w:val="000000"/>
                <w:sz w:val="20"/>
                <w:szCs w:val="20"/>
                <w:u w:color="000000"/>
                <w:bdr w:val="nil"/>
                <w:lang w:eastAsia="en-GB"/>
              </w:rPr>
              <w:t xml:space="preserve">project, </w:t>
            </w:r>
            <w:r>
              <w:rPr>
                <w:rFonts w:eastAsia="Arial Unicode MS" w:cstheme="minorHAnsi"/>
                <w:color w:val="000000"/>
                <w:sz w:val="20"/>
                <w:szCs w:val="20"/>
                <w:u w:color="000000"/>
                <w:bdr w:val="nil"/>
                <w:lang w:eastAsia="en-GB"/>
              </w:rPr>
              <w:t>suffers</w:t>
            </w:r>
            <w:r w:rsidRPr="00D2509C">
              <w:rPr>
                <w:rFonts w:eastAsia="Arial Unicode MS" w:cstheme="minorHAnsi"/>
                <w:color w:val="000000"/>
                <w:sz w:val="20"/>
                <w:szCs w:val="20"/>
                <w:u w:color="000000"/>
                <w:bdr w:val="nil"/>
                <w:lang w:eastAsia="en-GB"/>
              </w:rPr>
              <w:t xml:space="preserve"> direct</w:t>
            </w:r>
            <w:r>
              <w:rPr>
                <w:rFonts w:eastAsia="Arial Unicode MS" w:cstheme="minorHAnsi"/>
                <w:color w:val="000000"/>
                <w:sz w:val="20"/>
                <w:szCs w:val="20"/>
                <w:u w:color="000000"/>
                <w:bdr w:val="nil"/>
                <w:lang w:eastAsia="en-GB"/>
              </w:rPr>
              <w:t xml:space="preserve"> </w:t>
            </w:r>
            <w:r w:rsidRPr="00D2509C">
              <w:rPr>
                <w:rFonts w:eastAsia="Arial Unicode MS" w:cstheme="minorHAnsi"/>
                <w:color w:val="000000"/>
                <w:sz w:val="20"/>
                <w:szCs w:val="20"/>
                <w:u w:color="000000"/>
                <w:bdr w:val="nil"/>
                <w:lang w:eastAsia="en-GB"/>
              </w:rPr>
              <w:t>economic and</w:t>
            </w:r>
            <w:r>
              <w:rPr>
                <w:rFonts w:eastAsia="Arial Unicode MS" w:cstheme="minorHAnsi"/>
                <w:color w:val="000000"/>
                <w:sz w:val="20"/>
                <w:szCs w:val="20"/>
                <w:u w:color="000000"/>
                <w:bdr w:val="nil"/>
                <w:lang w:eastAsia="en-GB"/>
              </w:rPr>
              <w:t>/</w:t>
            </w:r>
            <w:r w:rsidRPr="00D2509C">
              <w:rPr>
                <w:rFonts w:eastAsia="Arial Unicode MS" w:cstheme="minorHAnsi"/>
                <w:color w:val="000000"/>
                <w:sz w:val="20"/>
                <w:szCs w:val="20"/>
                <w:u w:color="000000"/>
                <w:bdr w:val="nil"/>
                <w:lang w:eastAsia="en-GB"/>
              </w:rPr>
              <w:t>or social impacts.</w:t>
            </w:r>
          </w:p>
        </w:tc>
      </w:tr>
      <w:tr w:rsidR="00D2509C" w:rsidRPr="00487F30" w14:paraId="6F589B8C" w14:textId="77777777" w:rsidTr="00D2509C">
        <w:trPr>
          <w:trHeight w:val="1077"/>
        </w:trPr>
        <w:tc>
          <w:tcPr>
            <w:tcW w:w="1423" w:type="dxa"/>
            <w:shd w:val="clear" w:color="auto" w:fill="auto"/>
            <w:tcMar>
              <w:top w:w="80" w:type="dxa"/>
              <w:left w:w="80" w:type="dxa"/>
              <w:bottom w:w="80" w:type="dxa"/>
              <w:right w:w="80" w:type="dxa"/>
            </w:tcMar>
            <w:vAlign w:val="center"/>
          </w:tcPr>
          <w:p w14:paraId="2EA04E9A"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Replacement cost</w:t>
            </w:r>
          </w:p>
        </w:tc>
        <w:tc>
          <w:tcPr>
            <w:tcW w:w="7933" w:type="dxa"/>
            <w:shd w:val="clear" w:color="auto" w:fill="auto"/>
            <w:tcMar>
              <w:top w:w="80" w:type="dxa"/>
              <w:left w:w="80" w:type="dxa"/>
              <w:bottom w:w="80" w:type="dxa"/>
              <w:right w:w="80" w:type="dxa"/>
            </w:tcMar>
            <w:vAlign w:val="center"/>
          </w:tcPr>
          <w:p w14:paraId="56F425BD"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Replacement cost is defined as a method of valuation yielding compensation sufficient to replace assets, plus necessary transaction costs associated with asset replacement. Where functioning markets exist, replacement cost is the market value as established through independent and competent real estate valuation, plus transaction costs. Where functioning markets do not exist, replacement cost may be determined through alternative means, such as calculation of output value for land or productive assets, or the undepreciated value of replacement material and labor for construction of structures or other fixed assets, plus transaction costs. In all instances where physical displacement results in loss of shelter, replacement cost must at least be sufficient to enable purchase or construction of housing that meets acceptable minimum community standards of quality and safety. The valuation method for determining replacement cost should be documented and included in relevant resettlement planning documents. Transaction costs include administrative charges, registration or title fees, reasonable moving expenses, and any similar costs imposed on affected persons.</w:t>
            </w:r>
          </w:p>
        </w:tc>
      </w:tr>
      <w:tr w:rsidR="00D2509C" w:rsidRPr="00487F30" w14:paraId="38B429D4" w14:textId="77777777" w:rsidTr="00D2509C">
        <w:trPr>
          <w:trHeight w:val="1141"/>
        </w:trPr>
        <w:tc>
          <w:tcPr>
            <w:tcW w:w="1423" w:type="dxa"/>
            <w:shd w:val="clear" w:color="auto" w:fill="auto"/>
            <w:tcMar>
              <w:top w:w="80" w:type="dxa"/>
              <w:left w:w="80" w:type="dxa"/>
              <w:bottom w:w="80" w:type="dxa"/>
              <w:right w:w="80" w:type="dxa"/>
            </w:tcMar>
            <w:vAlign w:val="center"/>
          </w:tcPr>
          <w:p w14:paraId="35544C89"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Restrictions on land use</w:t>
            </w:r>
          </w:p>
        </w:tc>
        <w:tc>
          <w:tcPr>
            <w:tcW w:w="7933" w:type="dxa"/>
            <w:shd w:val="clear" w:color="auto" w:fill="auto"/>
            <w:tcMar>
              <w:top w:w="80" w:type="dxa"/>
              <w:left w:w="80" w:type="dxa"/>
              <w:bottom w:w="80" w:type="dxa"/>
              <w:right w:w="80" w:type="dxa"/>
            </w:tcMar>
            <w:vAlign w:val="center"/>
          </w:tcPr>
          <w:p w14:paraId="7E08F537"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 xml:space="preserve">Refers to limitations or prohibitions on the use of agricultural, residential, </w:t>
            </w:r>
            <w:proofErr w:type="gramStart"/>
            <w:r w:rsidRPr="00D2509C">
              <w:rPr>
                <w:rFonts w:eastAsia="Arial Unicode MS" w:cstheme="minorHAnsi"/>
                <w:color w:val="000000"/>
                <w:sz w:val="20"/>
                <w:szCs w:val="20"/>
                <w:u w:color="000000"/>
                <w:bdr w:val="nil"/>
                <w:lang w:eastAsia="en-GB"/>
              </w:rPr>
              <w:t>commercial</w:t>
            </w:r>
            <w:proofErr w:type="gramEnd"/>
            <w:r w:rsidRPr="00D2509C">
              <w:rPr>
                <w:rFonts w:eastAsia="Arial Unicode MS" w:cstheme="minorHAnsi"/>
                <w:color w:val="000000"/>
                <w:sz w:val="20"/>
                <w:szCs w:val="20"/>
                <w:u w:color="000000"/>
                <w:bdr w:val="nil"/>
                <w:lang w:eastAsia="en-GB"/>
              </w:rPr>
              <w:t xml:space="preserve"> or other land that are directly introduced and put into effect as part of the project. These may include restrictions on access to legally designated parks and protected areas, restrictions on access to other common property resources, and restrictions on land use within utility easements or safety zones.</w:t>
            </w:r>
          </w:p>
        </w:tc>
      </w:tr>
      <w:tr w:rsidR="00D2509C" w:rsidRPr="00487F30" w14:paraId="3B63B9A9" w14:textId="77777777" w:rsidTr="00D2509C">
        <w:trPr>
          <w:trHeight w:val="227"/>
        </w:trPr>
        <w:tc>
          <w:tcPr>
            <w:tcW w:w="1423" w:type="dxa"/>
            <w:shd w:val="clear" w:color="auto" w:fill="auto"/>
            <w:tcMar>
              <w:top w:w="80" w:type="dxa"/>
              <w:left w:w="80" w:type="dxa"/>
              <w:bottom w:w="80" w:type="dxa"/>
              <w:right w:w="80" w:type="dxa"/>
            </w:tcMar>
            <w:vAlign w:val="center"/>
          </w:tcPr>
          <w:p w14:paraId="72B584C0"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Stakeholders</w:t>
            </w:r>
          </w:p>
        </w:tc>
        <w:tc>
          <w:tcPr>
            <w:tcW w:w="7933" w:type="dxa"/>
            <w:shd w:val="clear" w:color="auto" w:fill="auto"/>
            <w:tcMar>
              <w:top w:w="80" w:type="dxa"/>
              <w:left w:w="80" w:type="dxa"/>
              <w:bottom w:w="80" w:type="dxa"/>
              <w:right w:w="80" w:type="dxa"/>
            </w:tcMar>
            <w:vAlign w:val="center"/>
          </w:tcPr>
          <w:p w14:paraId="38B2B8AE"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proofErr w:type="gramStart"/>
            <w:r w:rsidRPr="00D2509C">
              <w:rPr>
                <w:rFonts w:eastAsia="Arial Unicode MS" w:cstheme="minorHAnsi"/>
                <w:color w:val="000000"/>
                <w:sz w:val="20"/>
                <w:szCs w:val="20"/>
                <w:u w:color="000000"/>
                <w:bdr w:val="nil"/>
                <w:lang w:eastAsia="en-GB"/>
              </w:rPr>
              <w:t>Any and all</w:t>
            </w:r>
            <w:proofErr w:type="gramEnd"/>
            <w:r w:rsidRPr="00D2509C">
              <w:rPr>
                <w:rFonts w:eastAsia="Arial Unicode MS" w:cstheme="minorHAnsi"/>
                <w:color w:val="000000"/>
                <w:sz w:val="20"/>
                <w:szCs w:val="20"/>
                <w:u w:color="000000"/>
                <w:bdr w:val="nil"/>
                <w:lang w:eastAsia="en-GB"/>
              </w:rPr>
              <w:t xml:space="preserve"> individuals, groups, organizations, and institutions interested in and potentially affected by a project or having the ability to influence a project.</w:t>
            </w:r>
          </w:p>
        </w:tc>
      </w:tr>
      <w:tr w:rsidR="00D2509C" w:rsidRPr="00487F30" w14:paraId="01799E1D" w14:textId="77777777" w:rsidTr="00D2509C">
        <w:trPr>
          <w:trHeight w:val="1077"/>
        </w:trPr>
        <w:tc>
          <w:tcPr>
            <w:tcW w:w="1423" w:type="dxa"/>
            <w:shd w:val="clear" w:color="auto" w:fill="auto"/>
            <w:tcMar>
              <w:top w:w="80" w:type="dxa"/>
              <w:left w:w="80" w:type="dxa"/>
              <w:bottom w:w="80" w:type="dxa"/>
              <w:right w:w="80" w:type="dxa"/>
            </w:tcMar>
            <w:vAlign w:val="center"/>
          </w:tcPr>
          <w:p w14:paraId="7BD6690C"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lastRenderedPageBreak/>
              <w:t>Transitional allowance</w:t>
            </w:r>
          </w:p>
        </w:tc>
        <w:tc>
          <w:tcPr>
            <w:tcW w:w="7933" w:type="dxa"/>
            <w:shd w:val="clear" w:color="auto" w:fill="auto"/>
            <w:tcMar>
              <w:top w:w="80" w:type="dxa"/>
              <w:left w:w="80" w:type="dxa"/>
              <w:bottom w:w="80" w:type="dxa"/>
              <w:right w:w="80" w:type="dxa"/>
            </w:tcMar>
            <w:vAlign w:val="center"/>
          </w:tcPr>
          <w:p w14:paraId="6B88FDB3" w14:textId="77777777" w:rsidR="00D2509C" w:rsidRPr="00487F30"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Refers to one-off (cash or other) assistance to be provided for relocation of household members and their possessions (or business equipment and inventory) to be provided for households choosing cash compensation and securing their own replacement housing, including construction of new housing. If planned relocation sites are not ready for occupancy at the time of physical displacement, the plan establishes a transitional allowance sufficient to meet temporary rental expenses and other costs until occupancy is available.</w:t>
            </w:r>
          </w:p>
        </w:tc>
      </w:tr>
      <w:tr w:rsidR="00D2509C" w:rsidRPr="00487F30" w14:paraId="21AD84A2" w14:textId="77777777" w:rsidTr="00D2509C">
        <w:trPr>
          <w:trHeight w:val="454"/>
        </w:trPr>
        <w:tc>
          <w:tcPr>
            <w:tcW w:w="1423" w:type="dxa"/>
            <w:shd w:val="clear" w:color="auto" w:fill="auto"/>
            <w:tcMar>
              <w:top w:w="80" w:type="dxa"/>
              <w:left w:w="80" w:type="dxa"/>
              <w:bottom w:w="80" w:type="dxa"/>
              <w:right w:w="80" w:type="dxa"/>
            </w:tcMar>
            <w:vAlign w:val="center"/>
          </w:tcPr>
          <w:p w14:paraId="31B3692C" w14:textId="77777777" w:rsidR="00D2509C" w:rsidRPr="00D2509C"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Moving allowance</w:t>
            </w:r>
          </w:p>
        </w:tc>
        <w:tc>
          <w:tcPr>
            <w:tcW w:w="7933" w:type="dxa"/>
            <w:shd w:val="clear" w:color="auto" w:fill="auto"/>
            <w:tcMar>
              <w:top w:w="80" w:type="dxa"/>
              <w:left w:w="80" w:type="dxa"/>
              <w:bottom w:w="80" w:type="dxa"/>
              <w:right w:w="80" w:type="dxa"/>
            </w:tcMar>
            <w:vAlign w:val="center"/>
          </w:tcPr>
          <w:p w14:paraId="4AD67E06" w14:textId="77777777" w:rsidR="00D2509C" w:rsidRPr="00D2509C"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Refers to one-off (cash or other) assistance to cover relocation costs of household members and their household inventory (or business equipment and inventory)</w:t>
            </w:r>
          </w:p>
        </w:tc>
      </w:tr>
      <w:tr w:rsidR="00D2509C" w:rsidRPr="00487F30" w14:paraId="7211538E" w14:textId="77777777" w:rsidTr="003A5963">
        <w:trPr>
          <w:trHeight w:val="5"/>
        </w:trPr>
        <w:tc>
          <w:tcPr>
            <w:tcW w:w="1423" w:type="dxa"/>
            <w:shd w:val="clear" w:color="auto" w:fill="auto"/>
            <w:tcMar>
              <w:top w:w="80" w:type="dxa"/>
              <w:left w:w="80" w:type="dxa"/>
              <w:bottom w:w="80" w:type="dxa"/>
              <w:right w:w="80" w:type="dxa"/>
            </w:tcMar>
            <w:vAlign w:val="center"/>
          </w:tcPr>
          <w:p w14:paraId="18C611EC" w14:textId="77777777" w:rsidR="00D2509C"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Vulnerable group/</w:t>
            </w:r>
          </w:p>
          <w:p w14:paraId="01AA40C3" w14:textId="77777777" w:rsidR="00D2509C" w:rsidRPr="00D2509C"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individuals</w:t>
            </w:r>
          </w:p>
        </w:tc>
        <w:tc>
          <w:tcPr>
            <w:tcW w:w="7933" w:type="dxa"/>
            <w:shd w:val="clear" w:color="auto" w:fill="auto"/>
            <w:tcMar>
              <w:top w:w="80" w:type="dxa"/>
              <w:left w:w="80" w:type="dxa"/>
              <w:bottom w:w="80" w:type="dxa"/>
              <w:right w:w="80" w:type="dxa"/>
            </w:tcMar>
            <w:vAlign w:val="center"/>
          </w:tcPr>
          <w:p w14:paraId="7B832AE3" w14:textId="77777777" w:rsidR="00D2509C" w:rsidRPr="00D2509C" w:rsidRDefault="00D2509C" w:rsidP="002A3E27">
            <w:pPr>
              <w:widowControl w:val="0"/>
              <w:pBdr>
                <w:top w:val="nil"/>
                <w:left w:val="nil"/>
                <w:bottom w:val="nil"/>
                <w:right w:val="nil"/>
                <w:between w:val="nil"/>
                <w:bar w:val="nil"/>
              </w:pBdr>
              <w:spacing w:after="0" w:line="256" w:lineRule="auto"/>
              <w:rPr>
                <w:rFonts w:eastAsia="Arial Unicode MS" w:cstheme="minorHAnsi"/>
                <w:color w:val="000000"/>
                <w:sz w:val="20"/>
                <w:szCs w:val="20"/>
                <w:u w:color="000000"/>
                <w:bdr w:val="nil"/>
                <w:lang w:eastAsia="en-GB"/>
              </w:rPr>
            </w:pPr>
            <w:r w:rsidRPr="00D2509C">
              <w:rPr>
                <w:rFonts w:eastAsia="Arial Unicode MS" w:cstheme="minorHAnsi"/>
                <w:color w:val="000000"/>
                <w:sz w:val="20"/>
                <w:szCs w:val="20"/>
                <w:u w:color="000000"/>
                <w:bdr w:val="nil"/>
                <w:lang w:eastAsia="en-GB"/>
              </w:rPr>
              <w:t xml:space="preserve">Refers to people below the poverty line, the landless, the elderly, </w:t>
            </w:r>
            <w:proofErr w:type="gramStart"/>
            <w:r w:rsidRPr="00D2509C">
              <w:rPr>
                <w:rFonts w:eastAsia="Arial Unicode MS" w:cstheme="minorHAnsi"/>
                <w:color w:val="000000"/>
                <w:sz w:val="20"/>
                <w:szCs w:val="20"/>
                <w:u w:color="000000"/>
                <w:bdr w:val="nil"/>
                <w:lang w:eastAsia="en-GB"/>
              </w:rPr>
              <w:t>women</w:t>
            </w:r>
            <w:proofErr w:type="gramEnd"/>
            <w:r w:rsidRPr="00D2509C">
              <w:rPr>
                <w:rFonts w:eastAsia="Arial Unicode MS" w:cstheme="minorHAnsi"/>
                <w:color w:val="000000"/>
                <w:sz w:val="20"/>
                <w:szCs w:val="20"/>
                <w:u w:color="000000"/>
                <w:bdr w:val="nil"/>
                <w:lang w:eastAsia="en-GB"/>
              </w:rPr>
              <w:t xml:space="preserve"> and children, and those who by virtue of gender, ethnicity, age, physical or mental disability, economic disadvantage, or social status may be more adversely affected by resettlement than others or who may be limited in their ability to claim or take advantage of resettlement assistance and related development benefits.</w:t>
            </w:r>
          </w:p>
        </w:tc>
      </w:tr>
    </w:tbl>
    <w:p w14:paraId="1DBF552A" w14:textId="77777777" w:rsidR="00887BA4" w:rsidRPr="00381497" w:rsidRDefault="00AC7835" w:rsidP="005C0868">
      <w:pPr>
        <w:pStyle w:val="Heading1"/>
        <w:numPr>
          <w:ilvl w:val="0"/>
          <w:numId w:val="14"/>
        </w:numPr>
      </w:pPr>
      <w:bookmarkStart w:id="0" w:name="_Toc76809000"/>
      <w:r>
        <w:t>Introduction</w:t>
      </w:r>
      <w:bookmarkEnd w:id="0"/>
    </w:p>
    <w:p w14:paraId="5032F95C" w14:textId="77777777" w:rsidR="00887BA4" w:rsidRPr="00C82C47" w:rsidRDefault="00F0172F" w:rsidP="005C0868">
      <w:pPr>
        <w:pStyle w:val="Heading2"/>
        <w:numPr>
          <w:ilvl w:val="1"/>
          <w:numId w:val="14"/>
        </w:numPr>
        <w:ind w:left="357" w:hanging="357"/>
      </w:pPr>
      <w:r>
        <w:t xml:space="preserve"> </w:t>
      </w:r>
      <w:bookmarkStart w:id="1" w:name="_Toc76809001"/>
      <w:r w:rsidR="00AC7835">
        <w:t>Project description</w:t>
      </w:r>
      <w:bookmarkEnd w:id="1"/>
      <w:r w:rsidR="00AC7835">
        <w:t xml:space="preserve"> </w:t>
      </w:r>
      <w:r w:rsidR="00146872" w:rsidRPr="00C82C47">
        <w:t xml:space="preserve"> </w:t>
      </w:r>
    </w:p>
    <w:p w14:paraId="4E9514BD" w14:textId="77777777" w:rsidR="00F869E7" w:rsidRPr="00D01AB0" w:rsidRDefault="00F869E7" w:rsidP="00F869E7">
      <w:pPr>
        <w:spacing w:before="240" w:line="240" w:lineRule="auto"/>
        <w:jc w:val="both"/>
        <w:rPr>
          <w:sz w:val="22"/>
          <w:szCs w:val="22"/>
        </w:rPr>
      </w:pPr>
      <w:r w:rsidRPr="00D01AB0">
        <w:rPr>
          <w:sz w:val="22"/>
          <w:szCs w:val="22"/>
        </w:rPr>
        <w:t>The Government of the Republic of Serbia is making great efforts in its EU path towards green infrastructure and GHG emission reduction by strengthening LGSs capacity to execute municipal funds.</w:t>
      </w:r>
    </w:p>
    <w:p w14:paraId="48497A17" w14:textId="53E8BCC3" w:rsidR="003263DF" w:rsidRPr="00D01AB0" w:rsidRDefault="00F869E7" w:rsidP="00F869E7">
      <w:pPr>
        <w:spacing w:before="240" w:line="240" w:lineRule="auto"/>
        <w:jc w:val="both"/>
        <w:rPr>
          <w:sz w:val="22"/>
          <w:szCs w:val="22"/>
        </w:rPr>
      </w:pPr>
      <w:r w:rsidRPr="00D01AB0">
        <w:rPr>
          <w:sz w:val="22"/>
          <w:szCs w:val="22"/>
        </w:rPr>
        <w:t>The World Bank</w:t>
      </w:r>
      <w:r w:rsidR="00C67780">
        <w:rPr>
          <w:sz w:val="22"/>
          <w:szCs w:val="22"/>
        </w:rPr>
        <w:t xml:space="preserve"> (WB)</w:t>
      </w:r>
      <w:r w:rsidRPr="00D01AB0">
        <w:rPr>
          <w:sz w:val="22"/>
          <w:szCs w:val="22"/>
        </w:rPr>
        <w:t xml:space="preserve"> is considering the proposed</w:t>
      </w:r>
      <w:r w:rsidR="0071196E" w:rsidRPr="00D01AB0">
        <w:rPr>
          <w:sz w:val="22"/>
          <w:szCs w:val="22"/>
        </w:rPr>
        <w:t xml:space="preserve"> ‘Serbia Local Infrastructure and Institutional Development Project’ (LIID)</w:t>
      </w:r>
      <w:r w:rsidRPr="00D01AB0">
        <w:rPr>
          <w:sz w:val="22"/>
          <w:szCs w:val="22"/>
        </w:rPr>
        <w:t xml:space="preserve"> that is designed to support the Government of Serbia to increase efficiency, inclusiveness, and sustainability of LSG infrastructure service delivery, </w:t>
      </w:r>
      <w:proofErr w:type="gramStart"/>
      <w:r w:rsidRPr="00D01AB0">
        <w:rPr>
          <w:sz w:val="22"/>
          <w:szCs w:val="22"/>
        </w:rPr>
        <w:t>i.e.</w:t>
      </w:r>
      <w:proofErr w:type="gramEnd"/>
      <w:r w:rsidRPr="00D01AB0">
        <w:rPr>
          <w:sz w:val="22"/>
          <w:szCs w:val="22"/>
        </w:rPr>
        <w:t xml:space="preserve"> to </w:t>
      </w:r>
      <w:r w:rsidR="00992601" w:rsidRPr="00992601">
        <w:rPr>
          <w:sz w:val="22"/>
          <w:szCs w:val="22"/>
        </w:rPr>
        <w:t>improve LSGs capacity to manage sustainable infrastructure and increase accessibility to economic and social opportunities in a climate aware manner</w:t>
      </w:r>
      <w:r w:rsidRPr="00D01AB0">
        <w:rPr>
          <w:sz w:val="22"/>
          <w:szCs w:val="22"/>
        </w:rPr>
        <w:t xml:space="preserve">. </w:t>
      </w:r>
    </w:p>
    <w:p w14:paraId="45DD9F9E" w14:textId="77777777" w:rsidR="0071196E" w:rsidRPr="00D01AB0" w:rsidRDefault="00F869E7" w:rsidP="00F869E7">
      <w:pPr>
        <w:spacing w:before="240" w:line="240" w:lineRule="auto"/>
        <w:jc w:val="both"/>
        <w:rPr>
          <w:sz w:val="22"/>
          <w:szCs w:val="22"/>
        </w:rPr>
      </w:pPr>
      <w:r w:rsidRPr="00D01AB0">
        <w:rPr>
          <w:sz w:val="22"/>
          <w:szCs w:val="22"/>
        </w:rPr>
        <w:t xml:space="preserve">This is planned to be implemented through three separate but interlinked components: </w:t>
      </w:r>
    </w:p>
    <w:p w14:paraId="62415360" w14:textId="229E54B7" w:rsidR="0071196E" w:rsidRPr="00D01AB0" w:rsidRDefault="0071196E" w:rsidP="00F869E7">
      <w:pPr>
        <w:spacing w:before="240" w:line="240" w:lineRule="auto"/>
        <w:jc w:val="both"/>
        <w:rPr>
          <w:sz w:val="22"/>
          <w:szCs w:val="22"/>
        </w:rPr>
      </w:pPr>
      <w:r w:rsidRPr="00D01AB0">
        <w:rPr>
          <w:sz w:val="22"/>
          <w:szCs w:val="22"/>
        </w:rPr>
        <w:t>Component 1.</w:t>
      </w:r>
      <w:r w:rsidR="00F869E7" w:rsidRPr="00D01AB0">
        <w:rPr>
          <w:sz w:val="22"/>
          <w:szCs w:val="22"/>
        </w:rPr>
        <w:t xml:space="preserve"> </w:t>
      </w:r>
      <w:r w:rsidR="00992601" w:rsidRPr="00992601">
        <w:rPr>
          <w:b/>
          <w:bCs/>
          <w:color w:val="276E8B" w:themeColor="accent1" w:themeShade="BF"/>
          <w:sz w:val="22"/>
          <w:szCs w:val="22"/>
        </w:rPr>
        <w:t>Climate Smart Mobility</w:t>
      </w:r>
      <w:r w:rsidR="00F869E7" w:rsidRPr="00D01AB0">
        <w:rPr>
          <w:sz w:val="22"/>
          <w:szCs w:val="22"/>
        </w:rPr>
        <w:t xml:space="preserve">, </w:t>
      </w:r>
    </w:p>
    <w:p w14:paraId="7F28880D" w14:textId="2F24BC16" w:rsidR="0071196E" w:rsidRPr="00D01AB0" w:rsidRDefault="0071196E" w:rsidP="00F869E7">
      <w:pPr>
        <w:spacing w:before="240" w:line="240" w:lineRule="auto"/>
        <w:jc w:val="both"/>
        <w:rPr>
          <w:color w:val="276E8B" w:themeColor="accent1" w:themeShade="BF"/>
          <w:sz w:val="22"/>
          <w:szCs w:val="22"/>
        </w:rPr>
      </w:pPr>
      <w:r w:rsidRPr="00D01AB0">
        <w:rPr>
          <w:sz w:val="22"/>
          <w:szCs w:val="22"/>
        </w:rPr>
        <w:t>Component 2.</w:t>
      </w:r>
      <w:r w:rsidR="00F869E7" w:rsidRPr="00D01AB0">
        <w:rPr>
          <w:sz w:val="22"/>
          <w:szCs w:val="22"/>
        </w:rPr>
        <w:t xml:space="preserve"> </w:t>
      </w:r>
      <w:r w:rsidR="00992601" w:rsidRPr="00992601">
        <w:rPr>
          <w:b/>
          <w:bCs/>
          <w:color w:val="276E8B" w:themeColor="accent1" w:themeShade="BF"/>
          <w:sz w:val="22"/>
          <w:szCs w:val="22"/>
        </w:rPr>
        <w:t>Strengthening Capacity for Infrastructure Service Delivery</w:t>
      </w:r>
      <w:r w:rsidRPr="00D01AB0">
        <w:rPr>
          <w:b/>
          <w:bCs/>
          <w:color w:val="276E8B" w:themeColor="accent1" w:themeShade="BF"/>
          <w:sz w:val="22"/>
          <w:szCs w:val="22"/>
        </w:rPr>
        <w:t>,</w:t>
      </w:r>
      <w:r w:rsidR="00F869E7" w:rsidRPr="00D01AB0">
        <w:rPr>
          <w:b/>
          <w:bCs/>
          <w:color w:val="276E8B" w:themeColor="accent1" w:themeShade="BF"/>
          <w:sz w:val="22"/>
          <w:szCs w:val="22"/>
        </w:rPr>
        <w:t xml:space="preserve"> </w:t>
      </w:r>
      <w:r w:rsidR="00F869E7" w:rsidRPr="00D01AB0">
        <w:rPr>
          <w:sz w:val="22"/>
          <w:szCs w:val="22"/>
        </w:rPr>
        <w:t>and</w:t>
      </w:r>
      <w:r w:rsidR="00F869E7" w:rsidRPr="00D01AB0">
        <w:rPr>
          <w:color w:val="276E8B" w:themeColor="accent1" w:themeShade="BF"/>
          <w:sz w:val="22"/>
          <w:szCs w:val="22"/>
        </w:rPr>
        <w:t xml:space="preserve"> </w:t>
      </w:r>
    </w:p>
    <w:p w14:paraId="50F8566E" w14:textId="2F505609" w:rsidR="00F869E7" w:rsidRPr="00D01AB0" w:rsidRDefault="0071196E" w:rsidP="00F869E7">
      <w:pPr>
        <w:spacing w:before="240" w:line="240" w:lineRule="auto"/>
        <w:jc w:val="both"/>
        <w:rPr>
          <w:sz w:val="22"/>
          <w:szCs w:val="22"/>
        </w:rPr>
      </w:pPr>
      <w:r w:rsidRPr="00D01AB0">
        <w:rPr>
          <w:sz w:val="22"/>
          <w:szCs w:val="22"/>
        </w:rPr>
        <w:t>Component 3.</w:t>
      </w:r>
      <w:r w:rsidR="00F869E7" w:rsidRPr="00D01AB0">
        <w:rPr>
          <w:sz w:val="22"/>
          <w:szCs w:val="22"/>
        </w:rPr>
        <w:t xml:space="preserve"> </w:t>
      </w:r>
      <w:r w:rsidR="00992601" w:rsidRPr="00992601">
        <w:rPr>
          <w:b/>
          <w:bCs/>
          <w:color w:val="276E8B" w:themeColor="accent1" w:themeShade="BF"/>
          <w:sz w:val="22"/>
          <w:szCs w:val="22"/>
        </w:rPr>
        <w:t>Project Management and Awareness Raising</w:t>
      </w:r>
      <w:r w:rsidR="00F869E7" w:rsidRPr="00D01AB0">
        <w:rPr>
          <w:sz w:val="22"/>
          <w:szCs w:val="22"/>
        </w:rPr>
        <w:t xml:space="preserve">. </w:t>
      </w:r>
    </w:p>
    <w:p w14:paraId="6349F863" w14:textId="4E72A468" w:rsidR="00246C88" w:rsidRPr="00D01AB0" w:rsidRDefault="00992601" w:rsidP="00A3352B">
      <w:pPr>
        <w:spacing w:before="240" w:line="240" w:lineRule="auto"/>
        <w:jc w:val="both"/>
        <w:rPr>
          <w:bCs/>
          <w:sz w:val="22"/>
          <w:szCs w:val="22"/>
        </w:rPr>
      </w:pPr>
      <w:r w:rsidRPr="00992601">
        <w:rPr>
          <w:sz w:val="22"/>
          <w:szCs w:val="22"/>
        </w:rPr>
        <w:t xml:space="preserve">Activities under the project are targeted to: (1) Investments in Climate Smart Mobility, (2) Sustainable Mobility, (3) Enhanced Participatory Planning and Preparation of Pipeline Projects, (4) Strengthened infrastructure Service Delivery Enablers, and (5) Project Management and Awareness Raising. </w:t>
      </w:r>
      <w:r w:rsidR="00D8293C" w:rsidRPr="00D01AB0">
        <w:rPr>
          <w:bCs/>
          <w:sz w:val="22"/>
          <w:szCs w:val="22"/>
        </w:rPr>
        <w:t>The LIID project will be implemented across the country, but the scope and exact locations of the interventions are yet to be determined. All works are envisaged to be carried out within the scope of existing infrastructural footprint</w:t>
      </w:r>
      <w:r w:rsidR="00D8293C" w:rsidRPr="00D01AB0">
        <w:rPr>
          <w:sz w:val="22"/>
          <w:szCs w:val="22"/>
        </w:rPr>
        <w:t xml:space="preserve"> </w:t>
      </w:r>
      <w:r w:rsidR="00D8293C" w:rsidRPr="00D01AB0">
        <w:rPr>
          <w:bCs/>
          <w:sz w:val="22"/>
          <w:szCs w:val="22"/>
        </w:rPr>
        <w:t>(with the possibility of minor expansion that can result in land acquisition).</w:t>
      </w:r>
      <w:r w:rsidR="00A3352B" w:rsidRPr="00D01AB0">
        <w:rPr>
          <w:bCs/>
          <w:sz w:val="22"/>
          <w:szCs w:val="22"/>
        </w:rPr>
        <w:t xml:space="preserve"> </w:t>
      </w:r>
    </w:p>
    <w:p w14:paraId="27CAC7F5" w14:textId="77777777" w:rsidR="00882B7B" w:rsidRPr="00D01AB0" w:rsidRDefault="00A3352B" w:rsidP="00A3352B">
      <w:pPr>
        <w:spacing w:before="240" w:line="240" w:lineRule="auto"/>
        <w:jc w:val="both"/>
        <w:rPr>
          <w:bCs/>
          <w:sz w:val="22"/>
          <w:szCs w:val="22"/>
        </w:rPr>
      </w:pPr>
      <w:r w:rsidRPr="00D01AB0">
        <w:rPr>
          <w:bCs/>
          <w:sz w:val="22"/>
          <w:szCs w:val="22"/>
        </w:rPr>
        <w:t xml:space="preserve">The eligible sub-projects will have to be classified as green per the definition included in the POM and the type of projects anticipated to be financed </w:t>
      </w:r>
      <w:proofErr w:type="gramStart"/>
      <w:r w:rsidRPr="00D01AB0">
        <w:rPr>
          <w:bCs/>
          <w:sz w:val="22"/>
          <w:szCs w:val="22"/>
        </w:rPr>
        <w:t>are:</w:t>
      </w:r>
      <w:proofErr w:type="gramEnd"/>
      <w:r w:rsidRPr="00D01AB0">
        <w:rPr>
          <w:bCs/>
          <w:sz w:val="22"/>
          <w:szCs w:val="22"/>
        </w:rPr>
        <w:t xml:space="preserve"> local roads rehabilitation and upgrade to incorporate bike paths, closure of the local roads, and transformation to pedestrian zones and green public spaces, shifting from diesel-run public transport to natural gas or electric, the substitution of old public lighting with EE </w:t>
      </w:r>
      <w:r w:rsidRPr="00D01AB0">
        <w:rPr>
          <w:bCs/>
          <w:sz w:val="22"/>
          <w:szCs w:val="22"/>
        </w:rPr>
        <w:lastRenderedPageBreak/>
        <w:t xml:space="preserve">bulbs, etc. There will be no water supply and </w:t>
      </w:r>
      <w:r w:rsidR="00246C88" w:rsidRPr="00D01AB0">
        <w:rPr>
          <w:bCs/>
          <w:sz w:val="22"/>
          <w:szCs w:val="22"/>
        </w:rPr>
        <w:t>wastewater</w:t>
      </w:r>
      <w:r w:rsidRPr="00D01AB0">
        <w:rPr>
          <w:bCs/>
          <w:sz w:val="22"/>
          <w:szCs w:val="22"/>
        </w:rPr>
        <w:t>-related projects neither sub-</w:t>
      </w:r>
      <w:proofErr w:type="gramStart"/>
      <w:r w:rsidRPr="00D01AB0">
        <w:rPr>
          <w:bCs/>
          <w:sz w:val="22"/>
          <w:szCs w:val="22"/>
        </w:rPr>
        <w:t>projects</w:t>
      </w:r>
      <w:proofErr w:type="gramEnd"/>
      <w:r w:rsidRPr="00D01AB0">
        <w:rPr>
          <w:bCs/>
          <w:sz w:val="22"/>
          <w:szCs w:val="22"/>
        </w:rPr>
        <w:t xml:space="preserve"> related to solid waste disposal.</w:t>
      </w:r>
    </w:p>
    <w:p w14:paraId="2965BB40" w14:textId="77777777" w:rsidR="00BB715A" w:rsidRDefault="005856FC" w:rsidP="005C0868">
      <w:pPr>
        <w:pStyle w:val="Heading2"/>
        <w:numPr>
          <w:ilvl w:val="1"/>
          <w:numId w:val="14"/>
        </w:numPr>
        <w:ind w:left="357" w:hanging="357"/>
      </w:pPr>
      <w:bookmarkStart w:id="2" w:name="_Toc76809002"/>
      <w:r>
        <w:t>J</w:t>
      </w:r>
      <w:r w:rsidRPr="005856FC">
        <w:t xml:space="preserve">ustifications to develop a </w:t>
      </w:r>
      <w:r>
        <w:t>R</w:t>
      </w:r>
      <w:r w:rsidRPr="005856FC">
        <w:t xml:space="preserve">esettlement </w:t>
      </w:r>
      <w:r>
        <w:t>P</w:t>
      </w:r>
      <w:r w:rsidRPr="005856FC">
        <w:t xml:space="preserve">olicy </w:t>
      </w:r>
      <w:r>
        <w:t>F</w:t>
      </w:r>
      <w:r w:rsidRPr="005856FC">
        <w:t>ramework</w:t>
      </w:r>
      <w:bookmarkEnd w:id="2"/>
    </w:p>
    <w:p w14:paraId="3ECD5766" w14:textId="77777777" w:rsidR="00D01AB0" w:rsidRPr="00B24D4D" w:rsidRDefault="00D01AB0" w:rsidP="00D01AB0">
      <w:pPr>
        <w:spacing w:before="240" w:line="240" w:lineRule="auto"/>
        <w:jc w:val="both"/>
        <w:rPr>
          <w:sz w:val="22"/>
          <w:szCs w:val="22"/>
        </w:rPr>
      </w:pPr>
      <w:r w:rsidRPr="00B24D4D">
        <w:rPr>
          <w:sz w:val="22"/>
          <w:szCs w:val="22"/>
        </w:rPr>
        <w:t>The envisaged eligible sectors for Investments under Component 1 of the LIID project are transport, energy, solid waste separation, and public spaces. Although project activities will be implemented countrywide, neither the exact location nor specific interventions to be supported are specified at this time.</w:t>
      </w:r>
    </w:p>
    <w:p w14:paraId="669EB307" w14:textId="77777777" w:rsidR="00A92783" w:rsidRPr="00B24D4D" w:rsidRDefault="00D01AB0" w:rsidP="00D01AB0">
      <w:pPr>
        <w:spacing w:before="240" w:line="240" w:lineRule="auto"/>
        <w:jc w:val="both"/>
        <w:rPr>
          <w:sz w:val="22"/>
          <w:szCs w:val="22"/>
        </w:rPr>
      </w:pPr>
      <w:proofErr w:type="gramStart"/>
      <w:r w:rsidRPr="00B24D4D">
        <w:rPr>
          <w:sz w:val="22"/>
          <w:szCs w:val="22"/>
        </w:rPr>
        <w:t>Considering the nature of the project, it</w:t>
      </w:r>
      <w:proofErr w:type="gramEnd"/>
      <w:r w:rsidRPr="00B24D4D">
        <w:rPr>
          <w:sz w:val="22"/>
          <w:szCs w:val="22"/>
        </w:rPr>
        <w:t xml:space="preserve"> can be presumed that the interventions will not cause large land take impacts. Mostly, small-scale impacts for spot widening in urban areas are expected. Furthermore, minor impacts on livelihood are possible (</w:t>
      </w:r>
      <w:proofErr w:type="gramStart"/>
      <w:r w:rsidRPr="00B24D4D">
        <w:rPr>
          <w:sz w:val="22"/>
          <w:szCs w:val="22"/>
        </w:rPr>
        <w:t>e.g.</w:t>
      </w:r>
      <w:proofErr w:type="gramEnd"/>
      <w:r w:rsidRPr="00B24D4D">
        <w:rPr>
          <w:sz w:val="22"/>
          <w:szCs w:val="22"/>
        </w:rPr>
        <w:t xml:space="preserve"> relocation of formal and informal kiosks or stands). </w:t>
      </w:r>
      <w:r w:rsidR="008D7E95">
        <w:rPr>
          <w:sz w:val="22"/>
          <w:szCs w:val="22"/>
        </w:rPr>
        <w:t>Hence</w:t>
      </w:r>
      <w:r w:rsidR="00A92783">
        <w:rPr>
          <w:sz w:val="22"/>
          <w:szCs w:val="22"/>
        </w:rPr>
        <w:t xml:space="preserve">, </w:t>
      </w:r>
      <w:r w:rsidR="008D7E95">
        <w:rPr>
          <w:sz w:val="22"/>
          <w:szCs w:val="22"/>
        </w:rPr>
        <w:t>the World Bank</w:t>
      </w:r>
      <w:r w:rsidR="00A92783">
        <w:rPr>
          <w:sz w:val="22"/>
          <w:szCs w:val="22"/>
        </w:rPr>
        <w:t xml:space="preserve">’s Environmental and Social Standard 5 on Land </w:t>
      </w:r>
      <w:r w:rsidR="00A92783" w:rsidRPr="00B24D4D">
        <w:rPr>
          <w:sz w:val="22"/>
          <w:szCs w:val="22"/>
        </w:rPr>
        <w:t>Acquisition, Restrictions on Land Use and Involuntary Resettlement</w:t>
      </w:r>
      <w:r w:rsidR="00A92783">
        <w:rPr>
          <w:sz w:val="22"/>
          <w:szCs w:val="22"/>
        </w:rPr>
        <w:t xml:space="preserve"> is relevant for the Project</w:t>
      </w:r>
    </w:p>
    <w:p w14:paraId="7146FE9D" w14:textId="77777777" w:rsidR="00C67780" w:rsidRPr="00B24D4D" w:rsidRDefault="00D01AB0" w:rsidP="00D01AB0">
      <w:pPr>
        <w:spacing w:before="240" w:line="240" w:lineRule="auto"/>
        <w:jc w:val="both"/>
        <w:rPr>
          <w:sz w:val="22"/>
          <w:szCs w:val="22"/>
        </w:rPr>
      </w:pPr>
      <w:r w:rsidRPr="00B24D4D">
        <w:rPr>
          <w:sz w:val="22"/>
          <w:szCs w:val="22"/>
        </w:rPr>
        <w:t xml:space="preserve">Resettlement resulting from Project activities is not expected. </w:t>
      </w:r>
    </w:p>
    <w:p w14:paraId="4BA2BC87" w14:textId="77777777" w:rsidR="00D01AB0" w:rsidRDefault="00D01AB0" w:rsidP="00D01AB0">
      <w:pPr>
        <w:spacing w:before="240" w:line="240" w:lineRule="auto"/>
        <w:jc w:val="both"/>
        <w:rPr>
          <w:sz w:val="22"/>
          <w:szCs w:val="22"/>
        </w:rPr>
      </w:pPr>
      <w:proofErr w:type="gramStart"/>
      <w:r w:rsidRPr="00B24D4D">
        <w:rPr>
          <w:sz w:val="22"/>
          <w:szCs w:val="22"/>
        </w:rPr>
        <w:t>In order to</w:t>
      </w:r>
      <w:proofErr w:type="gramEnd"/>
      <w:r w:rsidRPr="00B24D4D">
        <w:rPr>
          <w:sz w:val="22"/>
          <w:szCs w:val="22"/>
        </w:rPr>
        <w:t xml:space="preserve"> address the aforementioned risks, the borrower has prepared a Resettlement Policy Framework (RPF) to establish resettlement principles, organizational arrangements, and design criteria to be applied to subprojects, and to mitigate potential resettlement impacts. </w:t>
      </w:r>
    </w:p>
    <w:p w14:paraId="3D276BAC" w14:textId="77777777" w:rsidR="005F2174" w:rsidRPr="00B24D4D" w:rsidRDefault="005F2174" w:rsidP="00D01AB0">
      <w:pPr>
        <w:spacing w:before="240" w:line="240" w:lineRule="auto"/>
        <w:jc w:val="both"/>
        <w:rPr>
          <w:sz w:val="22"/>
          <w:szCs w:val="22"/>
        </w:rPr>
      </w:pPr>
      <w:r w:rsidRPr="005F2174">
        <w:rPr>
          <w:sz w:val="22"/>
          <w:szCs w:val="22"/>
        </w:rPr>
        <w:t>Given that the project is a program that will finance infrastructure sub-projects in the local governments all over Serbia and thus the exact projects are not known as well as the concrete impacts, site specific RAPs cannot be prepared at this moment</w:t>
      </w:r>
      <w:r>
        <w:rPr>
          <w:sz w:val="22"/>
          <w:szCs w:val="22"/>
        </w:rPr>
        <w:t>, therefore</w:t>
      </w:r>
      <w:r w:rsidRPr="005F2174">
        <w:rPr>
          <w:sz w:val="22"/>
          <w:szCs w:val="22"/>
        </w:rPr>
        <w:t xml:space="preserve"> the RPF is prepared.</w:t>
      </w:r>
    </w:p>
    <w:p w14:paraId="2C5A7D27" w14:textId="77777777" w:rsidR="00C67780" w:rsidRPr="00B24D4D" w:rsidRDefault="00C67780" w:rsidP="00D01AB0">
      <w:pPr>
        <w:spacing w:before="240" w:line="240" w:lineRule="auto"/>
        <w:jc w:val="both"/>
        <w:rPr>
          <w:sz w:val="22"/>
          <w:szCs w:val="22"/>
        </w:rPr>
      </w:pPr>
      <w:r w:rsidRPr="00B24D4D">
        <w:rPr>
          <w:sz w:val="22"/>
          <w:szCs w:val="22"/>
        </w:rPr>
        <w:t xml:space="preserve">This Resettlement Policy Framework (RPF) was prepared by the Ministry of Construction, </w:t>
      </w:r>
      <w:proofErr w:type="gramStart"/>
      <w:r w:rsidRPr="00B24D4D">
        <w:rPr>
          <w:sz w:val="22"/>
          <w:szCs w:val="22"/>
        </w:rPr>
        <w:t>Transport</w:t>
      </w:r>
      <w:proofErr w:type="gramEnd"/>
      <w:r w:rsidRPr="00B24D4D">
        <w:rPr>
          <w:sz w:val="22"/>
          <w:szCs w:val="22"/>
        </w:rPr>
        <w:t xml:space="preserve"> and Infrastructure (MCTI), in line with the WB Environmental and Social Framework (ESF) comprising the 10 Environmental and Social Standards, specifically </w:t>
      </w:r>
      <w:r w:rsidR="00D01AB0" w:rsidRPr="00B24D4D">
        <w:rPr>
          <w:sz w:val="22"/>
          <w:szCs w:val="22"/>
        </w:rPr>
        <w:t xml:space="preserve">ESS5 </w:t>
      </w:r>
      <w:r w:rsidRPr="00B24D4D">
        <w:rPr>
          <w:sz w:val="22"/>
          <w:szCs w:val="22"/>
        </w:rPr>
        <w:t>Land Acquisition, Restrictions on Land Use and Involuntary Resettlement.</w:t>
      </w:r>
    </w:p>
    <w:p w14:paraId="26800894" w14:textId="77777777" w:rsidR="00BB715A" w:rsidRPr="00B24D4D" w:rsidRDefault="00D01AB0" w:rsidP="00D01AB0">
      <w:pPr>
        <w:spacing w:before="240" w:line="240" w:lineRule="auto"/>
        <w:jc w:val="both"/>
        <w:rPr>
          <w:sz w:val="22"/>
          <w:szCs w:val="22"/>
        </w:rPr>
      </w:pPr>
      <w:r w:rsidRPr="00B24D4D">
        <w:rPr>
          <w:sz w:val="22"/>
          <w:szCs w:val="22"/>
        </w:rPr>
        <w:t>If the screening procedure</w:t>
      </w:r>
      <w:r w:rsidR="00C67780" w:rsidRPr="00B24D4D">
        <w:rPr>
          <w:sz w:val="22"/>
          <w:szCs w:val="22"/>
        </w:rPr>
        <w:t xml:space="preserve"> </w:t>
      </w:r>
      <w:r w:rsidRPr="00B24D4D">
        <w:rPr>
          <w:sz w:val="22"/>
          <w:szCs w:val="22"/>
        </w:rPr>
        <w:t>determines the ESS5 as relevant, a site-specific Resettlement Action Plan (RAP) will be developed for each respective</w:t>
      </w:r>
      <w:r w:rsidR="00C67780" w:rsidRPr="00B24D4D">
        <w:rPr>
          <w:sz w:val="22"/>
          <w:szCs w:val="22"/>
        </w:rPr>
        <w:t xml:space="preserve"> </w:t>
      </w:r>
      <w:r w:rsidRPr="00B24D4D">
        <w:rPr>
          <w:sz w:val="22"/>
          <w:szCs w:val="22"/>
        </w:rPr>
        <w:t>sub-project. The RPF provide</w:t>
      </w:r>
      <w:r w:rsidR="00C67780" w:rsidRPr="00B24D4D">
        <w:rPr>
          <w:sz w:val="22"/>
          <w:szCs w:val="22"/>
        </w:rPr>
        <w:t>s</w:t>
      </w:r>
      <w:r w:rsidRPr="00B24D4D">
        <w:rPr>
          <w:sz w:val="22"/>
          <w:szCs w:val="22"/>
        </w:rPr>
        <w:t xml:space="preserve"> specific guidance for the preparation of site-specific RAPs. The RFP will be disclosed, consulted, and cleared by the Bank prior to Project Appraisal.</w:t>
      </w:r>
    </w:p>
    <w:p w14:paraId="18D5CD37" w14:textId="77777777" w:rsidR="003B268C" w:rsidRDefault="00F0172F" w:rsidP="005C0868">
      <w:pPr>
        <w:pStyle w:val="Heading2"/>
        <w:numPr>
          <w:ilvl w:val="1"/>
          <w:numId w:val="14"/>
        </w:numPr>
        <w:ind w:left="357" w:hanging="357"/>
      </w:pPr>
      <w:r>
        <w:t xml:space="preserve"> </w:t>
      </w:r>
      <w:bookmarkStart w:id="3" w:name="_Toc76809003"/>
      <w:r w:rsidR="001D7963">
        <w:t>F</w:t>
      </w:r>
      <w:r w:rsidR="001D7963" w:rsidRPr="001D7963">
        <w:t>undamental principles guiding resettlement</w:t>
      </w:r>
      <w:bookmarkEnd w:id="3"/>
    </w:p>
    <w:p w14:paraId="5D2E7A57" w14:textId="77777777" w:rsidR="001D7963" w:rsidRPr="00B24D4D" w:rsidRDefault="001D7963" w:rsidP="001D7963">
      <w:pPr>
        <w:spacing w:before="240" w:line="240" w:lineRule="auto"/>
        <w:jc w:val="both"/>
        <w:rPr>
          <w:sz w:val="22"/>
          <w:szCs w:val="22"/>
        </w:rPr>
      </w:pPr>
      <w:r w:rsidRPr="00B24D4D">
        <w:rPr>
          <w:sz w:val="22"/>
          <w:szCs w:val="22"/>
        </w:rPr>
        <w:t>This</w:t>
      </w:r>
      <w:r w:rsidR="00B24D4D" w:rsidRPr="00B24D4D">
        <w:rPr>
          <w:sz w:val="22"/>
          <w:szCs w:val="22"/>
        </w:rPr>
        <w:t xml:space="preserve"> RPF</w:t>
      </w:r>
      <w:r w:rsidRPr="00B24D4D">
        <w:rPr>
          <w:sz w:val="22"/>
          <w:szCs w:val="22"/>
        </w:rPr>
        <w:t xml:space="preserve"> provides overarching and binding principles to be applied in all cases of physical resettlement, economic displacement and all other adverse social impact</w:t>
      </w:r>
      <w:r w:rsidR="00B24D4D" w:rsidRPr="00B24D4D">
        <w:rPr>
          <w:sz w:val="22"/>
          <w:szCs w:val="22"/>
        </w:rPr>
        <w:t>s</w:t>
      </w:r>
      <w:r w:rsidRPr="00B24D4D">
        <w:rPr>
          <w:sz w:val="22"/>
          <w:szCs w:val="22"/>
        </w:rPr>
        <w:t xml:space="preserve"> caused by </w:t>
      </w:r>
      <w:r w:rsidR="00B24D4D" w:rsidRPr="00B24D4D">
        <w:rPr>
          <w:sz w:val="22"/>
          <w:szCs w:val="22"/>
        </w:rPr>
        <w:t>LIID p</w:t>
      </w:r>
      <w:r w:rsidRPr="00B24D4D">
        <w:rPr>
          <w:sz w:val="22"/>
          <w:szCs w:val="22"/>
        </w:rPr>
        <w:t xml:space="preserve">roject implementation </w:t>
      </w:r>
      <w:r w:rsidR="00B24D4D" w:rsidRPr="00B24D4D">
        <w:rPr>
          <w:sz w:val="22"/>
          <w:szCs w:val="22"/>
        </w:rPr>
        <w:t>and land acquisitions needs</w:t>
      </w:r>
      <w:r w:rsidRPr="00B24D4D">
        <w:rPr>
          <w:sz w:val="22"/>
          <w:szCs w:val="22"/>
        </w:rPr>
        <w:t xml:space="preserve">. These principles shall govern all actions of the PIU and its representatives, contractors, all other </w:t>
      </w:r>
      <w:proofErr w:type="gramStart"/>
      <w:r w:rsidRPr="00B24D4D">
        <w:rPr>
          <w:sz w:val="22"/>
          <w:szCs w:val="22"/>
        </w:rPr>
        <w:t>state</w:t>
      </w:r>
      <w:proofErr w:type="gramEnd"/>
      <w:r w:rsidRPr="00B24D4D">
        <w:rPr>
          <w:sz w:val="22"/>
          <w:szCs w:val="22"/>
        </w:rPr>
        <w:t xml:space="preserve"> and local institutions involved in the Project implementation. </w:t>
      </w:r>
    </w:p>
    <w:p w14:paraId="5B1840C2" w14:textId="77777777" w:rsidR="001D7963" w:rsidRPr="00B24D4D" w:rsidRDefault="001D7963" w:rsidP="001D7963">
      <w:pPr>
        <w:spacing w:before="240" w:line="240" w:lineRule="auto"/>
        <w:jc w:val="both"/>
        <w:rPr>
          <w:sz w:val="22"/>
          <w:szCs w:val="22"/>
        </w:rPr>
      </w:pPr>
      <w:r w:rsidRPr="00B24D4D">
        <w:rPr>
          <w:sz w:val="22"/>
          <w:szCs w:val="22"/>
        </w:rPr>
        <w:t xml:space="preserve">The fundamental principles guiding </w:t>
      </w:r>
      <w:r w:rsidR="00B24D4D" w:rsidRPr="00B24D4D">
        <w:rPr>
          <w:sz w:val="22"/>
          <w:szCs w:val="22"/>
        </w:rPr>
        <w:t xml:space="preserve">land acquisition and </w:t>
      </w:r>
      <w:r w:rsidRPr="00B24D4D">
        <w:rPr>
          <w:sz w:val="22"/>
          <w:szCs w:val="22"/>
        </w:rPr>
        <w:t xml:space="preserve">resettlement </w:t>
      </w:r>
      <w:r w:rsidR="00B24D4D" w:rsidRPr="00B24D4D">
        <w:rPr>
          <w:sz w:val="22"/>
          <w:szCs w:val="22"/>
        </w:rPr>
        <w:t>under the LIID</w:t>
      </w:r>
      <w:r w:rsidRPr="00B24D4D">
        <w:rPr>
          <w:sz w:val="22"/>
          <w:szCs w:val="22"/>
        </w:rPr>
        <w:t xml:space="preserve"> Project are:</w:t>
      </w:r>
    </w:p>
    <w:p w14:paraId="4C79348F" w14:textId="77777777" w:rsidR="001D7963" w:rsidRPr="00B24D4D"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 xml:space="preserve">If possible, all </w:t>
      </w:r>
      <w:proofErr w:type="gramStart"/>
      <w:r w:rsidRPr="00B24D4D">
        <w:rPr>
          <w:sz w:val="22"/>
          <w:szCs w:val="22"/>
        </w:rPr>
        <w:t>resettlement</w:t>
      </w:r>
      <w:proofErr w:type="gramEnd"/>
      <w:r w:rsidRPr="00B24D4D">
        <w:rPr>
          <w:sz w:val="22"/>
          <w:szCs w:val="22"/>
        </w:rPr>
        <w:t xml:space="preserve"> should be avoided by exploring all viable alternatives during Project design and selection of alternatives. </w:t>
      </w:r>
    </w:p>
    <w:p w14:paraId="60E222DF" w14:textId="77777777" w:rsidR="001D7963" w:rsidRPr="00B24D4D"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lastRenderedPageBreak/>
        <w:t>If avoidance is not possible, adverse effects should be rendered to the bare unavoidable minimum.</w:t>
      </w:r>
    </w:p>
    <w:p w14:paraId="5E60A571" w14:textId="77777777" w:rsidR="001D7963"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 xml:space="preserve">When unavoidable adverse effects and social impact occurs, all loss of property shall be compensated at the value of replacement costs and </w:t>
      </w:r>
      <w:proofErr w:type="gramStart"/>
      <w:r w:rsidRPr="00B24D4D">
        <w:rPr>
          <w:sz w:val="22"/>
          <w:szCs w:val="22"/>
        </w:rPr>
        <w:t>PAPs</w:t>
      </w:r>
      <w:proofErr w:type="gramEnd"/>
      <w:r w:rsidRPr="00B24D4D">
        <w:rPr>
          <w:sz w:val="22"/>
          <w:szCs w:val="22"/>
        </w:rPr>
        <w:t xml:space="preserve"> livelihood restored at least to the level before the start of investments that cause such loss</w:t>
      </w:r>
      <w:r w:rsidR="00114192">
        <w:rPr>
          <w:sz w:val="22"/>
          <w:szCs w:val="22"/>
        </w:rPr>
        <w:t xml:space="preserve"> </w:t>
      </w:r>
      <w:r w:rsidRPr="00B24D4D">
        <w:rPr>
          <w:sz w:val="22"/>
          <w:szCs w:val="22"/>
        </w:rPr>
        <w:t>or improved.</w:t>
      </w:r>
    </w:p>
    <w:p w14:paraId="3CB7D77D" w14:textId="77777777" w:rsidR="00114192" w:rsidRPr="00B24D4D" w:rsidRDefault="00114192" w:rsidP="005C0868">
      <w:pPr>
        <w:pStyle w:val="ListParagraph"/>
        <w:numPr>
          <w:ilvl w:val="0"/>
          <w:numId w:val="2"/>
        </w:numPr>
        <w:spacing w:before="120" w:after="120" w:line="240" w:lineRule="auto"/>
        <w:ind w:left="714" w:hanging="357"/>
        <w:contextualSpacing w:val="0"/>
        <w:jc w:val="both"/>
        <w:rPr>
          <w:sz w:val="22"/>
          <w:szCs w:val="22"/>
        </w:rPr>
      </w:pPr>
      <w:r w:rsidRPr="00114192">
        <w:rPr>
          <w:sz w:val="22"/>
          <w:szCs w:val="22"/>
        </w:rPr>
        <w:t>Forced eviction is prohibited. This however does not prevent action by the Government to remove a person who continues to occupy land upon completion of the legal process of eminent domain or compulsory acquisition. Eviction is not considered to be forced eviction if it conforms to national law, including compliance with, and completion of, all relevant legal and administrative procedures, including appeals processes; complies with all the relevant requirements of ESS5, and is carried out in a way that respects basic principles of due process.</w:t>
      </w:r>
    </w:p>
    <w:p w14:paraId="73D29E6A" w14:textId="77777777" w:rsidR="001D7963"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 xml:space="preserve">PAPs will be assisted in all phases of the Project in their effort in livelihood restoration and living standards in real terms to </w:t>
      </w:r>
      <w:r w:rsidR="00114192" w:rsidRPr="00114192">
        <w:rPr>
          <w:sz w:val="22"/>
          <w:szCs w:val="22"/>
        </w:rPr>
        <w:t xml:space="preserve">pre-displacement </w:t>
      </w:r>
      <w:r w:rsidRPr="00B24D4D">
        <w:rPr>
          <w:sz w:val="22"/>
          <w:szCs w:val="22"/>
        </w:rPr>
        <w:t xml:space="preserve">level </w:t>
      </w:r>
      <w:r w:rsidR="00114192">
        <w:rPr>
          <w:sz w:val="22"/>
          <w:szCs w:val="22"/>
        </w:rPr>
        <w:t xml:space="preserve">or to level </w:t>
      </w:r>
      <w:r w:rsidRPr="00B24D4D">
        <w:rPr>
          <w:sz w:val="22"/>
          <w:szCs w:val="22"/>
        </w:rPr>
        <w:t xml:space="preserve">prior to the start of </w:t>
      </w:r>
      <w:r w:rsidR="00114192">
        <w:rPr>
          <w:sz w:val="22"/>
          <w:szCs w:val="22"/>
        </w:rPr>
        <w:t>Project implementation</w:t>
      </w:r>
      <w:r w:rsidRPr="00B24D4D">
        <w:rPr>
          <w:sz w:val="22"/>
          <w:szCs w:val="22"/>
        </w:rPr>
        <w:t xml:space="preserve"> that cause such losses</w:t>
      </w:r>
      <w:r w:rsidR="00114192">
        <w:rPr>
          <w:sz w:val="22"/>
          <w:szCs w:val="22"/>
        </w:rPr>
        <w:t>,</w:t>
      </w:r>
      <w:r w:rsidR="00114192" w:rsidRPr="00114192">
        <w:t xml:space="preserve"> </w:t>
      </w:r>
      <w:r w:rsidR="00114192" w:rsidRPr="00114192">
        <w:rPr>
          <w:sz w:val="22"/>
          <w:szCs w:val="22"/>
        </w:rPr>
        <w:t>whichever is higher</w:t>
      </w:r>
      <w:r w:rsidRPr="00B24D4D">
        <w:rPr>
          <w:sz w:val="22"/>
          <w:szCs w:val="22"/>
        </w:rPr>
        <w:t xml:space="preserve">. </w:t>
      </w:r>
    </w:p>
    <w:p w14:paraId="721437B3" w14:textId="77777777" w:rsidR="006D3B77" w:rsidRPr="006D3B77" w:rsidRDefault="006D3B77" w:rsidP="005C0868">
      <w:pPr>
        <w:pStyle w:val="ListParagraph"/>
        <w:numPr>
          <w:ilvl w:val="0"/>
          <w:numId w:val="2"/>
        </w:numPr>
        <w:spacing w:before="120" w:after="120" w:line="240" w:lineRule="auto"/>
        <w:ind w:left="714" w:hanging="357"/>
        <w:contextualSpacing w:val="0"/>
        <w:jc w:val="both"/>
        <w:rPr>
          <w:sz w:val="22"/>
          <w:szCs w:val="22"/>
        </w:rPr>
      </w:pPr>
      <w:r w:rsidRPr="006D3B77">
        <w:rPr>
          <w:sz w:val="22"/>
          <w:szCs w:val="22"/>
        </w:rPr>
        <w:t>Negotiated settlements with affected persons are encouraged by this RPF prior to formal expropriation with the goal to help avoid administrative or judicial delays, and to the extent possible to reduce the impacts on affected persons.</w:t>
      </w:r>
    </w:p>
    <w:p w14:paraId="0CA9BD26" w14:textId="77777777" w:rsidR="006D3B77" w:rsidRPr="006D3B77" w:rsidRDefault="006D3B77" w:rsidP="005C0868">
      <w:pPr>
        <w:pStyle w:val="ListParagraph"/>
        <w:numPr>
          <w:ilvl w:val="0"/>
          <w:numId w:val="2"/>
        </w:numPr>
        <w:spacing w:before="120" w:after="120" w:line="240" w:lineRule="auto"/>
        <w:ind w:left="714" w:hanging="357"/>
        <w:contextualSpacing w:val="0"/>
        <w:jc w:val="both"/>
        <w:rPr>
          <w:sz w:val="22"/>
          <w:szCs w:val="22"/>
        </w:rPr>
      </w:pPr>
      <w:r w:rsidRPr="006D3B77">
        <w:rPr>
          <w:sz w:val="22"/>
          <w:szCs w:val="22"/>
        </w:rPr>
        <w:t>Resettlement must be managed in accordance with national applicable laws, ESS5 and accepted international good practices. Where gaps exist, more stringent provisions will prevail. Fundamentally, rules and policies that benefit the PAPs most will always prevail.</w:t>
      </w:r>
    </w:p>
    <w:p w14:paraId="66CA1CAA" w14:textId="77777777" w:rsidR="001D7963" w:rsidRPr="00B24D4D"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 xml:space="preserve">Project PIU will be involved in all resettlement activities and at the earliest stage possible in the project design, </w:t>
      </w:r>
      <w:proofErr w:type="gramStart"/>
      <w:r w:rsidRPr="00B24D4D">
        <w:rPr>
          <w:sz w:val="22"/>
          <w:szCs w:val="22"/>
        </w:rPr>
        <w:t>in order to</w:t>
      </w:r>
      <w:proofErr w:type="gramEnd"/>
      <w:r w:rsidRPr="00B24D4D">
        <w:rPr>
          <w:sz w:val="22"/>
          <w:szCs w:val="22"/>
        </w:rPr>
        <w:t xml:space="preserve"> provide cost-effective, efficient and timely implementation of principles and objectives set by this RPF, as well to promote innovative approaches for improving the livelihoods and standards of living of those affected by involuntary resettlement.</w:t>
      </w:r>
    </w:p>
    <w:p w14:paraId="72BA98FF" w14:textId="77777777" w:rsidR="00803426" w:rsidRDefault="00803426" w:rsidP="005C0868">
      <w:pPr>
        <w:pStyle w:val="ListParagraph"/>
        <w:numPr>
          <w:ilvl w:val="0"/>
          <w:numId w:val="2"/>
        </w:numPr>
        <w:spacing w:before="120" w:after="120" w:line="240" w:lineRule="auto"/>
        <w:ind w:left="714" w:hanging="357"/>
        <w:contextualSpacing w:val="0"/>
        <w:jc w:val="both"/>
        <w:rPr>
          <w:sz w:val="22"/>
          <w:szCs w:val="22"/>
        </w:rPr>
      </w:pPr>
      <w:r w:rsidRPr="00803426">
        <w:rPr>
          <w:sz w:val="22"/>
          <w:szCs w:val="22"/>
        </w:rPr>
        <w:t>The Project will improve living conditions of poor or vulnerable persons who are physically displaced, through provision of adequate housing, access to services and facilities, and security of tenure.</w:t>
      </w:r>
    </w:p>
    <w:p w14:paraId="7B8C5669" w14:textId="77777777" w:rsidR="001D7963" w:rsidRPr="00B24D4D"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 xml:space="preserve">Special support will be provided to vulnerable groups during resettlement process, as well as during implementation of all phases of the Project according to their specific vulnerability. </w:t>
      </w:r>
    </w:p>
    <w:p w14:paraId="51DBEA03" w14:textId="77777777" w:rsidR="001D7963" w:rsidRPr="00B24D4D"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The Project will ensure a gender sensitive approach by inclusion of women, part of affected households, in all public consultation and discussions on specific mitigation measures. All activities in this RPF will aim to be gender tailored, with the goal to empower women and provide with the possibility to participate in mitigation measures provided for resettlement impact. The documentation for ownership or occupancy, such as title deeds and lease agreements (including the bank accounts established for payment of compensation), will be issued in the names of both spouses, if the expropriated assets are part of marital property of both spouses. Other resettlement assistance, such as skills training, access to credit and job opportunities will be made equally available to men and women and adapted to their needs.</w:t>
      </w:r>
    </w:p>
    <w:p w14:paraId="7CAD5645" w14:textId="77777777" w:rsidR="00642F40" w:rsidRPr="00642F40" w:rsidRDefault="00642F40" w:rsidP="005C0868">
      <w:pPr>
        <w:pStyle w:val="ListParagraph"/>
        <w:numPr>
          <w:ilvl w:val="0"/>
          <w:numId w:val="2"/>
        </w:numPr>
        <w:spacing w:before="120" w:after="120" w:line="240" w:lineRule="auto"/>
        <w:ind w:left="714" w:hanging="357"/>
        <w:contextualSpacing w:val="0"/>
        <w:jc w:val="both"/>
        <w:rPr>
          <w:sz w:val="22"/>
          <w:szCs w:val="22"/>
        </w:rPr>
      </w:pPr>
      <w:r w:rsidRPr="00642F40">
        <w:rPr>
          <w:sz w:val="22"/>
          <w:szCs w:val="22"/>
        </w:rPr>
        <w:t>Activities are planned and implemented with appropriate disclosure of information, meaningful consultation, and the informed participation of those affected.</w:t>
      </w:r>
    </w:p>
    <w:p w14:paraId="20D38576" w14:textId="77777777" w:rsidR="00642F40" w:rsidRPr="00642F40" w:rsidRDefault="00642F40" w:rsidP="005C0868">
      <w:pPr>
        <w:pStyle w:val="ListParagraph"/>
        <w:numPr>
          <w:ilvl w:val="0"/>
          <w:numId w:val="2"/>
        </w:numPr>
        <w:spacing w:before="120" w:after="120" w:line="240" w:lineRule="auto"/>
        <w:ind w:left="714" w:hanging="357"/>
        <w:contextualSpacing w:val="0"/>
        <w:jc w:val="both"/>
        <w:rPr>
          <w:sz w:val="22"/>
          <w:szCs w:val="22"/>
        </w:rPr>
      </w:pPr>
      <w:r w:rsidRPr="00642F40">
        <w:rPr>
          <w:sz w:val="22"/>
          <w:szCs w:val="22"/>
        </w:rPr>
        <w:t>Sub-</w:t>
      </w:r>
      <w:r>
        <w:rPr>
          <w:sz w:val="22"/>
          <w:szCs w:val="22"/>
        </w:rPr>
        <w:t>p</w:t>
      </w:r>
      <w:r w:rsidRPr="00642F40">
        <w:rPr>
          <w:sz w:val="22"/>
          <w:szCs w:val="22"/>
        </w:rPr>
        <w:t xml:space="preserve">roject specific </w:t>
      </w:r>
      <w:r>
        <w:rPr>
          <w:sz w:val="22"/>
          <w:szCs w:val="22"/>
        </w:rPr>
        <w:t>Resettlement Action Plans (</w:t>
      </w:r>
      <w:r w:rsidRPr="00642F40">
        <w:rPr>
          <w:sz w:val="22"/>
          <w:szCs w:val="22"/>
        </w:rPr>
        <w:t>RAPs</w:t>
      </w:r>
      <w:r>
        <w:rPr>
          <w:sz w:val="22"/>
          <w:szCs w:val="22"/>
        </w:rPr>
        <w:t>)</w:t>
      </w:r>
      <w:r w:rsidRPr="00642F40">
        <w:rPr>
          <w:sz w:val="22"/>
          <w:szCs w:val="22"/>
        </w:rPr>
        <w:t xml:space="preserve">, and other resettlement instruments as appropriate, will be prepared, publicly </w:t>
      </w:r>
      <w:proofErr w:type="gramStart"/>
      <w:r w:rsidRPr="00642F40">
        <w:rPr>
          <w:sz w:val="22"/>
          <w:szCs w:val="22"/>
        </w:rPr>
        <w:t>disclosed</w:t>
      </w:r>
      <w:proofErr w:type="gramEnd"/>
      <w:r w:rsidRPr="00642F40">
        <w:rPr>
          <w:sz w:val="22"/>
          <w:szCs w:val="22"/>
        </w:rPr>
        <w:t xml:space="preserve"> and consulted on before final approval.</w:t>
      </w:r>
    </w:p>
    <w:p w14:paraId="6DB3C506" w14:textId="77777777" w:rsidR="001D7963" w:rsidRPr="00B24D4D" w:rsidRDefault="00642F40" w:rsidP="005C0868">
      <w:pPr>
        <w:pStyle w:val="ListParagraph"/>
        <w:numPr>
          <w:ilvl w:val="0"/>
          <w:numId w:val="2"/>
        </w:numPr>
        <w:spacing w:before="120" w:after="120" w:line="240" w:lineRule="auto"/>
        <w:ind w:left="714" w:hanging="357"/>
        <w:contextualSpacing w:val="0"/>
        <w:jc w:val="both"/>
        <w:rPr>
          <w:sz w:val="22"/>
          <w:szCs w:val="22"/>
        </w:rPr>
      </w:pPr>
      <w:r w:rsidRPr="00642F40">
        <w:rPr>
          <w:sz w:val="22"/>
          <w:szCs w:val="22"/>
        </w:rPr>
        <w:lastRenderedPageBreak/>
        <w:t>Activities under the Project causing physical or economic displacement are not allowed to commence before RAPs are adopted to allow affected persons and stakeholders to participate in Project development, planning and implementation of resettlement programs.</w:t>
      </w:r>
    </w:p>
    <w:p w14:paraId="249A6A1F" w14:textId="77777777" w:rsidR="001D7963" w:rsidRPr="00B24D4D" w:rsidRDefault="001D7963" w:rsidP="005C0868">
      <w:pPr>
        <w:pStyle w:val="ListParagraph"/>
        <w:numPr>
          <w:ilvl w:val="0"/>
          <w:numId w:val="2"/>
        </w:numPr>
        <w:spacing w:before="120" w:after="120" w:line="240" w:lineRule="auto"/>
        <w:ind w:left="714" w:hanging="357"/>
        <w:contextualSpacing w:val="0"/>
        <w:jc w:val="both"/>
        <w:rPr>
          <w:sz w:val="22"/>
          <w:szCs w:val="22"/>
        </w:rPr>
      </w:pPr>
      <w:r w:rsidRPr="00B24D4D">
        <w:rPr>
          <w:sz w:val="22"/>
          <w:szCs w:val="22"/>
        </w:rPr>
        <w:t xml:space="preserve">As part of the preparation of site-specific RAP and before </w:t>
      </w:r>
      <w:r w:rsidR="00803426">
        <w:rPr>
          <w:sz w:val="22"/>
          <w:szCs w:val="22"/>
        </w:rPr>
        <w:t xml:space="preserve">any </w:t>
      </w:r>
      <w:r w:rsidRPr="00B24D4D">
        <w:rPr>
          <w:sz w:val="22"/>
          <w:szCs w:val="22"/>
        </w:rPr>
        <w:t>civil works that</w:t>
      </w:r>
      <w:r w:rsidR="00803426">
        <w:rPr>
          <w:sz w:val="22"/>
          <w:szCs w:val="22"/>
        </w:rPr>
        <w:t xml:space="preserve"> can</w:t>
      </w:r>
      <w:r w:rsidRPr="00B24D4D">
        <w:rPr>
          <w:sz w:val="22"/>
          <w:szCs w:val="22"/>
        </w:rPr>
        <w:t xml:space="preserve"> cause relevant physical or economic displacement, a Grievance Mechanism (GM) accessible to affected people will be developed per this RPF. During the Project implementation and resettlement cycle, stakeholders will be provided with full information about their grievance rights, </w:t>
      </w:r>
      <w:proofErr w:type="gramStart"/>
      <w:r w:rsidRPr="00B24D4D">
        <w:rPr>
          <w:sz w:val="22"/>
          <w:szCs w:val="22"/>
        </w:rPr>
        <w:t>possibilities</w:t>
      </w:r>
      <w:proofErr w:type="gramEnd"/>
      <w:r w:rsidRPr="00B24D4D">
        <w:rPr>
          <w:sz w:val="22"/>
          <w:szCs w:val="22"/>
        </w:rPr>
        <w:t xml:space="preserve"> and procedures. All grievances will be considered during Project implementation and resettlement activities.</w:t>
      </w:r>
    </w:p>
    <w:p w14:paraId="52E5F350" w14:textId="77777777" w:rsidR="001D7963" w:rsidRPr="00B24D4D" w:rsidRDefault="001D7963" w:rsidP="005C0868">
      <w:pPr>
        <w:pStyle w:val="ListParagraph"/>
        <w:numPr>
          <w:ilvl w:val="0"/>
          <w:numId w:val="2"/>
        </w:numPr>
        <w:spacing w:before="120" w:after="120" w:line="240" w:lineRule="auto"/>
        <w:jc w:val="both"/>
        <w:rPr>
          <w:sz w:val="22"/>
          <w:szCs w:val="22"/>
        </w:rPr>
      </w:pPr>
      <w:r w:rsidRPr="00B24D4D">
        <w:rPr>
          <w:sz w:val="22"/>
          <w:szCs w:val="22"/>
        </w:rPr>
        <w:t>All resettlement activities should be conceived and conducted as sustainable projects by providing sufficient investment resources to enable principles and goals of resettlement defined by this RPF and RAP</w:t>
      </w:r>
      <w:r w:rsidR="00803426">
        <w:rPr>
          <w:sz w:val="22"/>
          <w:szCs w:val="22"/>
        </w:rPr>
        <w:t>s</w:t>
      </w:r>
      <w:r w:rsidRPr="00B24D4D">
        <w:rPr>
          <w:sz w:val="22"/>
          <w:szCs w:val="22"/>
        </w:rPr>
        <w:t xml:space="preserve"> to be fully achieved.</w:t>
      </w:r>
    </w:p>
    <w:p w14:paraId="5AB42BE9" w14:textId="77777777" w:rsidR="0055050F" w:rsidRDefault="00F0172F" w:rsidP="005C0868">
      <w:pPr>
        <w:pStyle w:val="Heading2"/>
        <w:numPr>
          <w:ilvl w:val="1"/>
          <w:numId w:val="14"/>
        </w:numPr>
        <w:ind w:left="357" w:hanging="357"/>
      </w:pPr>
      <w:r>
        <w:t xml:space="preserve"> </w:t>
      </w:r>
      <w:bookmarkStart w:id="4" w:name="_Toc76809004"/>
      <w:r w:rsidR="0055050F">
        <w:t>Objectives of the RPF</w:t>
      </w:r>
      <w:bookmarkEnd w:id="4"/>
    </w:p>
    <w:p w14:paraId="4D058068" w14:textId="77777777" w:rsidR="0055050F" w:rsidRPr="008F2471" w:rsidRDefault="0055050F" w:rsidP="0055050F">
      <w:pPr>
        <w:spacing w:before="240" w:line="240" w:lineRule="auto"/>
        <w:jc w:val="both"/>
        <w:rPr>
          <w:sz w:val="22"/>
          <w:szCs w:val="22"/>
        </w:rPr>
      </w:pPr>
      <w:r w:rsidRPr="008F2471">
        <w:rPr>
          <w:sz w:val="22"/>
          <w:szCs w:val="22"/>
        </w:rPr>
        <w:t xml:space="preserve">The main objective of this RPF is to define </w:t>
      </w:r>
      <w:r w:rsidR="00940F2A" w:rsidRPr="008F2471">
        <w:rPr>
          <w:sz w:val="22"/>
          <w:szCs w:val="22"/>
        </w:rPr>
        <w:t>rules,</w:t>
      </w:r>
      <w:r w:rsidRPr="008F2471">
        <w:rPr>
          <w:sz w:val="22"/>
          <w:szCs w:val="22"/>
        </w:rPr>
        <w:t xml:space="preserve"> principles, procedures, actions, organizational </w:t>
      </w:r>
      <w:proofErr w:type="gramStart"/>
      <w:r w:rsidRPr="008F2471">
        <w:rPr>
          <w:sz w:val="22"/>
          <w:szCs w:val="22"/>
        </w:rPr>
        <w:t>structures</w:t>
      </w:r>
      <w:proofErr w:type="gramEnd"/>
      <w:r w:rsidRPr="008F2471">
        <w:rPr>
          <w:sz w:val="22"/>
          <w:szCs w:val="22"/>
        </w:rPr>
        <w:t xml:space="preserve"> and capacity requirements during</w:t>
      </w:r>
      <w:r w:rsidR="00940F2A" w:rsidRPr="008F2471">
        <w:rPr>
          <w:sz w:val="22"/>
          <w:szCs w:val="22"/>
        </w:rPr>
        <w:t xml:space="preserve"> Project related</w:t>
      </w:r>
      <w:r w:rsidRPr="008F2471">
        <w:rPr>
          <w:sz w:val="22"/>
          <w:szCs w:val="22"/>
        </w:rPr>
        <w:t xml:space="preserve"> resettlement, if such should be required, and </w:t>
      </w:r>
      <w:r w:rsidR="00940F2A" w:rsidRPr="008F2471">
        <w:rPr>
          <w:sz w:val="22"/>
          <w:szCs w:val="22"/>
        </w:rPr>
        <w:t>to minimize and mitigate the loss of private lands and non-land assets, and resultant loss in livelihoods for affected people</w:t>
      </w:r>
      <w:r w:rsidRPr="008F2471">
        <w:rPr>
          <w:sz w:val="22"/>
          <w:szCs w:val="22"/>
        </w:rPr>
        <w:t>. It provides the framework for individual RAPs</w:t>
      </w:r>
      <w:r w:rsidR="00940F2A" w:rsidRPr="008F2471">
        <w:rPr>
          <w:sz w:val="22"/>
          <w:szCs w:val="22"/>
        </w:rPr>
        <w:t xml:space="preserve"> to be prepared </w:t>
      </w:r>
      <w:r w:rsidRPr="008F2471">
        <w:rPr>
          <w:sz w:val="22"/>
          <w:szCs w:val="22"/>
        </w:rPr>
        <w:t xml:space="preserve">under the Project. </w:t>
      </w:r>
    </w:p>
    <w:p w14:paraId="671BEBCC" w14:textId="77777777" w:rsidR="0055050F" w:rsidRPr="008F2471" w:rsidRDefault="0055050F" w:rsidP="0055050F">
      <w:pPr>
        <w:spacing w:before="240" w:line="240" w:lineRule="auto"/>
        <w:jc w:val="both"/>
        <w:rPr>
          <w:sz w:val="22"/>
          <w:szCs w:val="22"/>
        </w:rPr>
      </w:pPr>
      <w:r w:rsidRPr="008F2471">
        <w:rPr>
          <w:sz w:val="22"/>
          <w:szCs w:val="22"/>
        </w:rPr>
        <w:t>RPF specific objectives are to:</w:t>
      </w:r>
    </w:p>
    <w:p w14:paraId="3531DF08" w14:textId="77777777" w:rsidR="008F2471" w:rsidRPr="008F2471" w:rsidRDefault="008F2471"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provide procedures for due diligence and screening for applicability of </w:t>
      </w:r>
      <w:proofErr w:type="gramStart"/>
      <w:r w:rsidRPr="008F2471">
        <w:rPr>
          <w:sz w:val="22"/>
          <w:szCs w:val="22"/>
        </w:rPr>
        <w:t>ESS5;</w:t>
      </w:r>
      <w:proofErr w:type="gramEnd"/>
    </w:p>
    <w:p w14:paraId="5545FB4A"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classify RS legal solutions in </w:t>
      </w:r>
      <w:r w:rsidR="00F766B5">
        <w:rPr>
          <w:sz w:val="22"/>
          <w:szCs w:val="22"/>
        </w:rPr>
        <w:t>the</w:t>
      </w:r>
      <w:r w:rsidRPr="008F2471">
        <w:rPr>
          <w:sz w:val="22"/>
          <w:szCs w:val="22"/>
        </w:rPr>
        <w:t xml:space="preserve"> events of involuntary resettlement, relocation and loss of assets, including legal and administrative procedures and assessment of compensation to be paid for loss of </w:t>
      </w:r>
      <w:proofErr w:type="gramStart"/>
      <w:r w:rsidRPr="008F2471">
        <w:rPr>
          <w:sz w:val="22"/>
          <w:szCs w:val="22"/>
        </w:rPr>
        <w:t>assets;</w:t>
      </w:r>
      <w:proofErr w:type="gramEnd"/>
      <w:r w:rsidRPr="008F2471">
        <w:rPr>
          <w:sz w:val="22"/>
          <w:szCs w:val="22"/>
        </w:rPr>
        <w:t xml:space="preserve"> </w:t>
      </w:r>
    </w:p>
    <w:p w14:paraId="78C6275D"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compare them to WB </w:t>
      </w:r>
      <w:r w:rsidR="00F766B5">
        <w:rPr>
          <w:sz w:val="22"/>
          <w:szCs w:val="22"/>
        </w:rPr>
        <w:t xml:space="preserve">ESS5 </w:t>
      </w:r>
      <w:r w:rsidRPr="008F2471">
        <w:rPr>
          <w:sz w:val="22"/>
          <w:szCs w:val="22"/>
        </w:rPr>
        <w:t xml:space="preserve">resettlement policies and international good practices; and provide the way to bridge the gaps, if </w:t>
      </w:r>
      <w:proofErr w:type="gramStart"/>
      <w:r w:rsidRPr="008F2471">
        <w:rPr>
          <w:sz w:val="22"/>
          <w:szCs w:val="22"/>
        </w:rPr>
        <w:t>any;</w:t>
      </w:r>
      <w:proofErr w:type="gramEnd"/>
    </w:p>
    <w:p w14:paraId="64E100B0"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identify key institutions of RS, besides the PIU, involved during the </w:t>
      </w:r>
      <w:r w:rsidR="00F766B5">
        <w:rPr>
          <w:sz w:val="22"/>
          <w:szCs w:val="22"/>
        </w:rPr>
        <w:t>LIID</w:t>
      </w:r>
      <w:r w:rsidRPr="008F2471">
        <w:rPr>
          <w:sz w:val="22"/>
          <w:szCs w:val="22"/>
        </w:rPr>
        <w:t xml:space="preserve"> Project implementation, including especially legally authorized state institutions implementing the procedures and safeguards of involuntary resettlement </w:t>
      </w:r>
      <w:proofErr w:type="gramStart"/>
      <w:r w:rsidRPr="008F2471">
        <w:rPr>
          <w:sz w:val="22"/>
          <w:szCs w:val="22"/>
        </w:rPr>
        <w:t>process;</w:t>
      </w:r>
      <w:proofErr w:type="gramEnd"/>
      <w:r w:rsidRPr="008F2471">
        <w:rPr>
          <w:sz w:val="22"/>
          <w:szCs w:val="22"/>
        </w:rPr>
        <w:t xml:space="preserve"> </w:t>
      </w:r>
    </w:p>
    <w:p w14:paraId="26E43AFA"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design monitoring and evaluation criteria in order to provide compliance with </w:t>
      </w:r>
      <w:r w:rsidR="008B0498">
        <w:rPr>
          <w:sz w:val="22"/>
          <w:szCs w:val="22"/>
        </w:rPr>
        <w:t>ESS5 and</w:t>
      </w:r>
      <w:r w:rsidRPr="008F2471">
        <w:rPr>
          <w:sz w:val="22"/>
          <w:szCs w:val="22"/>
        </w:rPr>
        <w:t xml:space="preserve"> international good </w:t>
      </w:r>
      <w:proofErr w:type="gramStart"/>
      <w:r w:rsidRPr="008F2471">
        <w:rPr>
          <w:sz w:val="22"/>
          <w:szCs w:val="22"/>
        </w:rPr>
        <w:t>practices;</w:t>
      </w:r>
      <w:proofErr w:type="gramEnd"/>
    </w:p>
    <w:p w14:paraId="1CB756E6"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present eligibility criteria and compensation entitlement matrix according to type of loss </w:t>
      </w:r>
      <w:proofErr w:type="gramStart"/>
      <w:r w:rsidRPr="008F2471">
        <w:rPr>
          <w:sz w:val="22"/>
          <w:szCs w:val="22"/>
        </w:rPr>
        <w:t>assets;</w:t>
      </w:r>
      <w:proofErr w:type="gramEnd"/>
    </w:p>
    <w:p w14:paraId="408D735F"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define the basic process of identification and evaluation of affected assets and the value of compensation to replace the loss of </w:t>
      </w:r>
      <w:proofErr w:type="gramStart"/>
      <w:r w:rsidRPr="008F2471">
        <w:rPr>
          <w:sz w:val="22"/>
          <w:szCs w:val="22"/>
        </w:rPr>
        <w:t>assets;</w:t>
      </w:r>
      <w:proofErr w:type="gramEnd"/>
    </w:p>
    <w:p w14:paraId="0D8FD7BC"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provide instruments for prompt and effective compensation at full replacement cost for loss of assets or access to </w:t>
      </w:r>
      <w:proofErr w:type="gramStart"/>
      <w:r w:rsidRPr="008F2471">
        <w:rPr>
          <w:sz w:val="22"/>
          <w:szCs w:val="22"/>
        </w:rPr>
        <w:t>assets;</w:t>
      </w:r>
      <w:proofErr w:type="gramEnd"/>
    </w:p>
    <w:p w14:paraId="62540111"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de</w:t>
      </w:r>
      <w:r w:rsidR="008B0498">
        <w:rPr>
          <w:sz w:val="22"/>
          <w:szCs w:val="22"/>
        </w:rPr>
        <w:t>velop</w:t>
      </w:r>
      <w:r w:rsidRPr="008F2471">
        <w:rPr>
          <w:sz w:val="22"/>
          <w:szCs w:val="22"/>
        </w:rPr>
        <w:t xml:space="preserve"> mitigation principles, including fundamentals in order to minimize impacts on PAPs during Project implementation, including mitigation guidelines measures provided for vulnerable groups and </w:t>
      </w:r>
      <w:proofErr w:type="gramStart"/>
      <w:r w:rsidRPr="008F2471">
        <w:rPr>
          <w:sz w:val="22"/>
          <w:szCs w:val="22"/>
        </w:rPr>
        <w:t>women;</w:t>
      </w:r>
      <w:proofErr w:type="gramEnd"/>
    </w:p>
    <w:p w14:paraId="4BB9C4BD" w14:textId="77777777" w:rsidR="0055050F" w:rsidRPr="008F2471" w:rsidRDefault="008B0498" w:rsidP="005C0868">
      <w:pPr>
        <w:pStyle w:val="ListParagraph"/>
        <w:numPr>
          <w:ilvl w:val="0"/>
          <w:numId w:val="2"/>
        </w:numPr>
        <w:spacing w:before="120" w:after="120" w:line="240" w:lineRule="auto"/>
        <w:ind w:left="714" w:hanging="357"/>
        <w:contextualSpacing w:val="0"/>
        <w:jc w:val="both"/>
        <w:rPr>
          <w:sz w:val="22"/>
          <w:szCs w:val="22"/>
        </w:rPr>
      </w:pPr>
      <w:r w:rsidRPr="008B0498">
        <w:rPr>
          <w:sz w:val="22"/>
          <w:szCs w:val="22"/>
        </w:rPr>
        <w:t>present a Project Grievance Mechanism (GM) to provide people who believe are adversely affected by the project, an avenue to raise issues and concerns</w:t>
      </w:r>
      <w:r>
        <w:rPr>
          <w:sz w:val="22"/>
          <w:szCs w:val="22"/>
        </w:rPr>
        <w:t>,</w:t>
      </w:r>
      <w:r w:rsidRPr="008B0498">
        <w:rPr>
          <w:sz w:val="22"/>
          <w:szCs w:val="22"/>
        </w:rPr>
        <w:t xml:space="preserve"> </w:t>
      </w:r>
      <w:r w:rsidR="0055050F" w:rsidRPr="008F2471">
        <w:rPr>
          <w:sz w:val="22"/>
          <w:szCs w:val="22"/>
        </w:rPr>
        <w:t xml:space="preserve">define </w:t>
      </w:r>
      <w:r>
        <w:rPr>
          <w:sz w:val="22"/>
          <w:szCs w:val="22"/>
        </w:rPr>
        <w:t>g</w:t>
      </w:r>
      <w:r w:rsidR="0055050F" w:rsidRPr="008F2471">
        <w:rPr>
          <w:sz w:val="22"/>
          <w:szCs w:val="22"/>
        </w:rPr>
        <w:t xml:space="preserve">rievance </w:t>
      </w:r>
      <w:r>
        <w:rPr>
          <w:sz w:val="22"/>
          <w:szCs w:val="22"/>
        </w:rPr>
        <w:t>process</w:t>
      </w:r>
      <w:r w:rsidR="0055050F" w:rsidRPr="008F2471">
        <w:rPr>
          <w:sz w:val="22"/>
          <w:szCs w:val="22"/>
        </w:rPr>
        <w:t xml:space="preserve"> and </w:t>
      </w:r>
      <w:r w:rsidR="0055050F" w:rsidRPr="008F2471">
        <w:rPr>
          <w:sz w:val="22"/>
          <w:szCs w:val="22"/>
        </w:rPr>
        <w:lastRenderedPageBreak/>
        <w:t xml:space="preserve">complaint rights, bodies and procedures available to PAPs during the whole course of Project implementation, including feedback </w:t>
      </w:r>
      <w:proofErr w:type="gramStart"/>
      <w:r w:rsidR="0055050F" w:rsidRPr="008F2471">
        <w:rPr>
          <w:sz w:val="22"/>
          <w:szCs w:val="22"/>
        </w:rPr>
        <w:t>reporting;</w:t>
      </w:r>
      <w:proofErr w:type="gramEnd"/>
    </w:p>
    <w:p w14:paraId="30BD5F27"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describe and provide directions for preparation, approval procedure, outlines and implementation process of RAPs</w:t>
      </w:r>
      <w:r w:rsidR="00E77E04">
        <w:rPr>
          <w:sz w:val="22"/>
          <w:szCs w:val="22"/>
        </w:rPr>
        <w:t xml:space="preserve"> </w:t>
      </w:r>
      <w:r w:rsidR="00E77E04" w:rsidRPr="00E77E04">
        <w:rPr>
          <w:sz w:val="22"/>
          <w:szCs w:val="22"/>
        </w:rPr>
        <w:t>or other involuntary resettlement instruments in accordance with ESS5</w:t>
      </w:r>
      <w:r w:rsidRPr="008F2471">
        <w:rPr>
          <w:sz w:val="22"/>
          <w:szCs w:val="22"/>
        </w:rPr>
        <w:t xml:space="preserve">, as </w:t>
      </w:r>
      <w:proofErr w:type="gramStart"/>
      <w:r w:rsidRPr="008F2471">
        <w:rPr>
          <w:sz w:val="22"/>
          <w:szCs w:val="22"/>
        </w:rPr>
        <w:t>relevant;</w:t>
      </w:r>
      <w:proofErr w:type="gramEnd"/>
    </w:p>
    <w:p w14:paraId="6BF8227F"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specify requirement of public disclosure, disclosure of documents, public and local community involvement in all phases of the Project, including RPF and RAPs</w:t>
      </w:r>
      <w:r w:rsidR="00F84EA7">
        <w:rPr>
          <w:sz w:val="22"/>
          <w:szCs w:val="22"/>
        </w:rPr>
        <w:t xml:space="preserve"> disclosure and </w:t>
      </w:r>
      <w:proofErr w:type="gramStart"/>
      <w:r w:rsidR="00F84EA7">
        <w:rPr>
          <w:sz w:val="22"/>
          <w:szCs w:val="22"/>
        </w:rPr>
        <w:t>process</w:t>
      </w:r>
      <w:r w:rsidRPr="008F2471">
        <w:rPr>
          <w:sz w:val="22"/>
          <w:szCs w:val="22"/>
        </w:rPr>
        <w:t>;</w:t>
      </w:r>
      <w:proofErr w:type="gramEnd"/>
      <w:r w:rsidRPr="008F2471">
        <w:rPr>
          <w:sz w:val="22"/>
          <w:szCs w:val="22"/>
        </w:rPr>
        <w:t xml:space="preserve"> </w:t>
      </w:r>
    </w:p>
    <w:p w14:paraId="29505F58"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 xml:space="preserve">establish a gender-sensitive guidelines framework for resettlement in order to determine differential impacts since economic and social disruption do not result in equal hardship for women and </w:t>
      </w:r>
      <w:proofErr w:type="gramStart"/>
      <w:r w:rsidRPr="008F2471">
        <w:rPr>
          <w:sz w:val="22"/>
          <w:szCs w:val="22"/>
        </w:rPr>
        <w:t>men;</w:t>
      </w:r>
      <w:proofErr w:type="gramEnd"/>
    </w:p>
    <w:p w14:paraId="0B667A87" w14:textId="77777777" w:rsidR="0055050F" w:rsidRPr="008F2471" w:rsidRDefault="0055050F" w:rsidP="005C0868">
      <w:pPr>
        <w:pStyle w:val="ListParagraph"/>
        <w:numPr>
          <w:ilvl w:val="0"/>
          <w:numId w:val="2"/>
        </w:numPr>
        <w:spacing w:before="120" w:after="120" w:line="240" w:lineRule="auto"/>
        <w:ind w:left="714" w:hanging="357"/>
        <w:contextualSpacing w:val="0"/>
        <w:jc w:val="both"/>
        <w:rPr>
          <w:sz w:val="22"/>
          <w:szCs w:val="22"/>
        </w:rPr>
      </w:pPr>
      <w:r w:rsidRPr="008F2471">
        <w:rPr>
          <w:sz w:val="22"/>
          <w:szCs w:val="22"/>
        </w:rPr>
        <w:t>specify internal monitoring activities during all phases of Project implementation, especially regarding resettlement issues, safeguarding legal and under this RPF defined process, including</w:t>
      </w:r>
      <w:r w:rsidR="00F84EA7">
        <w:rPr>
          <w:sz w:val="22"/>
          <w:szCs w:val="22"/>
        </w:rPr>
        <w:t xml:space="preserve"> reporting and</w:t>
      </w:r>
      <w:r w:rsidRPr="008F2471">
        <w:rPr>
          <w:sz w:val="22"/>
          <w:szCs w:val="22"/>
        </w:rPr>
        <w:t xml:space="preserve"> evaluation of the resettlement process and external monitoring and </w:t>
      </w:r>
      <w:proofErr w:type="gramStart"/>
      <w:r w:rsidRPr="008F2471">
        <w:rPr>
          <w:sz w:val="22"/>
          <w:szCs w:val="22"/>
        </w:rPr>
        <w:t>evaluation;</w:t>
      </w:r>
      <w:proofErr w:type="gramEnd"/>
    </w:p>
    <w:p w14:paraId="7577526C" w14:textId="77777777" w:rsidR="0055050F" w:rsidRPr="008F2471" w:rsidRDefault="00F84EA7" w:rsidP="005C0868">
      <w:pPr>
        <w:pStyle w:val="ListParagraph"/>
        <w:numPr>
          <w:ilvl w:val="0"/>
          <w:numId w:val="2"/>
        </w:numPr>
        <w:spacing w:before="120" w:after="120" w:line="240" w:lineRule="auto"/>
        <w:ind w:left="714" w:hanging="357"/>
        <w:contextualSpacing w:val="0"/>
        <w:jc w:val="both"/>
        <w:rPr>
          <w:sz w:val="22"/>
          <w:szCs w:val="22"/>
        </w:rPr>
      </w:pPr>
      <w:r w:rsidRPr="00F84EA7">
        <w:rPr>
          <w:sz w:val="22"/>
          <w:szCs w:val="22"/>
        </w:rPr>
        <w:t>specify the process of keeping a project Stakeholder Engagement Log (SEL) by the PIU</w:t>
      </w:r>
      <w:r>
        <w:rPr>
          <w:sz w:val="22"/>
          <w:szCs w:val="22"/>
        </w:rPr>
        <w:t>.</w:t>
      </w:r>
    </w:p>
    <w:p w14:paraId="7DA20113" w14:textId="77777777" w:rsidR="00665D28" w:rsidRDefault="00665D28" w:rsidP="00665D28">
      <w:pPr>
        <w:spacing w:before="240" w:line="240" w:lineRule="auto"/>
        <w:jc w:val="both"/>
      </w:pPr>
    </w:p>
    <w:p w14:paraId="4B10423E" w14:textId="77777777" w:rsidR="00D760FD" w:rsidRPr="001D7963" w:rsidRDefault="00D760FD" w:rsidP="0055050F">
      <w:pPr>
        <w:pStyle w:val="Heading2"/>
        <w:ind w:left="357" w:hanging="357"/>
      </w:pPr>
      <w:r w:rsidRPr="001D7963">
        <w:br w:type="page"/>
      </w:r>
    </w:p>
    <w:p w14:paraId="49CA269B" w14:textId="77777777" w:rsidR="00D760FD" w:rsidRPr="00282AEF" w:rsidRDefault="00C97A3F" w:rsidP="00282AEF">
      <w:pPr>
        <w:pStyle w:val="Heading1"/>
      </w:pPr>
      <w:bookmarkStart w:id="5" w:name="_Toc76809005"/>
      <w:r>
        <w:lastRenderedPageBreak/>
        <w:t>Legal Framework</w:t>
      </w:r>
      <w:bookmarkEnd w:id="5"/>
      <w:r w:rsidR="00D760FD" w:rsidRPr="00282AEF">
        <w:t xml:space="preserve"> </w:t>
      </w:r>
    </w:p>
    <w:p w14:paraId="6B37D93B" w14:textId="77777777" w:rsidR="00D760FD" w:rsidRPr="00AA71D8" w:rsidRDefault="00F0172F" w:rsidP="005C0868">
      <w:pPr>
        <w:pStyle w:val="Heading2"/>
        <w:numPr>
          <w:ilvl w:val="1"/>
          <w:numId w:val="14"/>
        </w:numPr>
        <w:ind w:left="357" w:hanging="357"/>
      </w:pPr>
      <w:r>
        <w:t xml:space="preserve"> </w:t>
      </w:r>
      <w:bookmarkStart w:id="6" w:name="_Toc76809006"/>
      <w:r w:rsidR="00B050C2" w:rsidRPr="00AA71D8">
        <w:t xml:space="preserve">National </w:t>
      </w:r>
      <w:r w:rsidR="004F7FBC" w:rsidRPr="00AA71D8">
        <w:t>legal framework</w:t>
      </w:r>
      <w:r w:rsidR="00AA71D8" w:rsidRPr="00AA71D8">
        <w:t xml:space="preserve"> influencing resettlement</w:t>
      </w:r>
      <w:bookmarkEnd w:id="6"/>
      <w:r w:rsidR="00AA71D8" w:rsidRPr="00AA71D8">
        <w:t xml:space="preserve"> </w:t>
      </w:r>
      <w:r w:rsidR="004F7FBC" w:rsidRPr="00AA71D8">
        <w:t xml:space="preserve"> </w:t>
      </w:r>
    </w:p>
    <w:p w14:paraId="58958CDD" w14:textId="77777777" w:rsidR="00AA71D8" w:rsidRPr="00B37629" w:rsidRDefault="00AA71D8" w:rsidP="00AA71D8">
      <w:pPr>
        <w:spacing w:before="240" w:line="240" w:lineRule="auto"/>
        <w:jc w:val="both"/>
        <w:rPr>
          <w:b/>
          <w:color w:val="578793" w:themeColor="accent5" w:themeShade="BF"/>
          <w:sz w:val="22"/>
          <w:szCs w:val="22"/>
          <w:u w:val="single"/>
        </w:rPr>
      </w:pPr>
      <w:r w:rsidRPr="00B37629">
        <w:rPr>
          <w:b/>
          <w:color w:val="578793" w:themeColor="accent5" w:themeShade="BF"/>
          <w:sz w:val="22"/>
          <w:szCs w:val="22"/>
          <w:u w:val="single"/>
        </w:rPr>
        <w:t>Constitution of Republic of Serbia</w:t>
      </w:r>
      <w:r w:rsidRPr="00B37629">
        <w:rPr>
          <w:rStyle w:val="FootnoteReference"/>
          <w:b/>
          <w:color w:val="578793" w:themeColor="accent5" w:themeShade="BF"/>
          <w:sz w:val="22"/>
          <w:szCs w:val="22"/>
          <w:u w:val="single"/>
        </w:rPr>
        <w:footnoteReference w:id="1"/>
      </w:r>
      <w:r w:rsidRPr="00B37629">
        <w:rPr>
          <w:b/>
          <w:color w:val="578793" w:themeColor="accent5" w:themeShade="BF"/>
          <w:sz w:val="22"/>
          <w:szCs w:val="22"/>
          <w:u w:val="single"/>
        </w:rPr>
        <w:t xml:space="preserve">  </w:t>
      </w:r>
    </w:p>
    <w:p w14:paraId="7C49F1CB" w14:textId="77777777" w:rsidR="00AA71D8" w:rsidRPr="00B37629" w:rsidRDefault="00AA71D8" w:rsidP="00AA71D8">
      <w:pPr>
        <w:spacing w:before="240" w:line="240" w:lineRule="auto"/>
        <w:jc w:val="both"/>
        <w:rPr>
          <w:sz w:val="22"/>
          <w:szCs w:val="22"/>
        </w:rPr>
      </w:pPr>
      <w:r w:rsidRPr="00B37629">
        <w:rPr>
          <w:sz w:val="22"/>
          <w:szCs w:val="22"/>
        </w:rPr>
        <w:t>Passed in 2006 (the constitution was approved in the constitutional referendum of 2006, held from the 28-29th of October. It was officially proclaimed by the National Assembly of Serbia on November 8, 2006), Constitution of RS proclaims the rule of law and social justice, principles of civil democracy, human and minority rights and freedoms, and commitment to European principles and values.</w:t>
      </w:r>
    </w:p>
    <w:p w14:paraId="3BCDEE16" w14:textId="77777777" w:rsidR="00AA71D8" w:rsidRPr="00B37629" w:rsidRDefault="00AA71D8" w:rsidP="00AA71D8">
      <w:pPr>
        <w:spacing w:before="240" w:line="240" w:lineRule="auto"/>
        <w:jc w:val="both"/>
        <w:rPr>
          <w:sz w:val="22"/>
          <w:szCs w:val="22"/>
        </w:rPr>
      </w:pPr>
      <w:r w:rsidRPr="00B37629">
        <w:rPr>
          <w:sz w:val="22"/>
          <w:szCs w:val="22"/>
        </w:rPr>
        <w:t>Article 58 generally acknowledges guarantees of peaceful tenure of a person’s own property and other property rights acquired by law. It states that right of property may be revoked or restricted only in public interest established by law and with compensation which cannot be less than market value. It is important to note that the Constitution of RS prohibits the payment of a compensation less than the "market value", but allows the payment over the established market value, which is an important provision for bridging gaps between Serbian laws and WB resettlement policies, as will be presented later in this document. The provisions of the Constitution also don’t differ property (buildings etc.) constructed without a construction permit, a practice that became common during last 30 years in RS. The Constitution further proclaims that all human rights (including the right of property) and minority rights guaranteed by the Constitution shall be implemented directly.</w:t>
      </w:r>
    </w:p>
    <w:p w14:paraId="663386D9" w14:textId="77777777" w:rsidR="00AA71D8" w:rsidRPr="00B37629" w:rsidRDefault="00AA71D8" w:rsidP="00AA71D8">
      <w:pPr>
        <w:spacing w:before="240" w:line="240" w:lineRule="auto"/>
        <w:jc w:val="both"/>
        <w:rPr>
          <w:sz w:val="22"/>
          <w:szCs w:val="22"/>
        </w:rPr>
      </w:pPr>
      <w:r w:rsidRPr="00B37629">
        <w:rPr>
          <w:sz w:val="22"/>
          <w:szCs w:val="22"/>
        </w:rPr>
        <w:t xml:space="preserve">Furthermore, Article 16 states that all general accepted rules of international law and ratified international treaties shall be an integral part of the legal system in the Republic of Serbia and applied directly. This provision allows direct implementation of WB OP 4.12. resettlement policies, provisions of this RPF and individual RAPs next to existing Serbian laws, and most important ways of bridging gaps between them if those WB resettlement policies and this RPF </w:t>
      </w:r>
      <w:proofErr w:type="gramStart"/>
      <w:r w:rsidRPr="00B37629">
        <w:rPr>
          <w:sz w:val="22"/>
          <w:szCs w:val="22"/>
        </w:rPr>
        <w:t>is considered to be</w:t>
      </w:r>
      <w:proofErr w:type="gramEnd"/>
      <w:r w:rsidRPr="00B37629">
        <w:rPr>
          <w:sz w:val="22"/>
          <w:szCs w:val="22"/>
        </w:rPr>
        <w:t xml:space="preserve"> an integral part of any potential Loan or Sponsor agreement with the WB, once approved, signed and ratified by the Parliament.</w:t>
      </w:r>
    </w:p>
    <w:p w14:paraId="61C93043" w14:textId="77777777" w:rsidR="00B97CE9" w:rsidRPr="00B37629" w:rsidRDefault="00B97CE9" w:rsidP="00AA71D8">
      <w:pPr>
        <w:spacing w:before="240" w:line="240" w:lineRule="auto"/>
        <w:jc w:val="both"/>
        <w:rPr>
          <w:b/>
          <w:color w:val="578793" w:themeColor="accent5" w:themeShade="BF"/>
          <w:sz w:val="22"/>
          <w:szCs w:val="22"/>
          <w:u w:val="single"/>
        </w:rPr>
      </w:pPr>
      <w:r w:rsidRPr="00B37629">
        <w:rPr>
          <w:b/>
          <w:color w:val="578793" w:themeColor="accent5" w:themeShade="BF"/>
          <w:sz w:val="22"/>
          <w:szCs w:val="22"/>
          <w:u w:val="single"/>
        </w:rPr>
        <w:t>The Law on Public property</w:t>
      </w:r>
      <w:r w:rsidRPr="00B37629">
        <w:rPr>
          <w:rStyle w:val="FootnoteReference"/>
          <w:b/>
          <w:color w:val="578793" w:themeColor="accent5" w:themeShade="BF"/>
          <w:sz w:val="22"/>
          <w:szCs w:val="22"/>
          <w:u w:val="single"/>
        </w:rPr>
        <w:footnoteReference w:id="2"/>
      </w:r>
      <w:r w:rsidRPr="00B37629">
        <w:rPr>
          <w:b/>
          <w:color w:val="578793" w:themeColor="accent5" w:themeShade="BF"/>
          <w:sz w:val="22"/>
          <w:szCs w:val="22"/>
          <w:u w:val="single"/>
        </w:rPr>
        <w:t xml:space="preserve"> </w:t>
      </w:r>
    </w:p>
    <w:p w14:paraId="7E4D56B9" w14:textId="77777777" w:rsidR="00B97CE9" w:rsidRPr="00B37629" w:rsidRDefault="00053CFA" w:rsidP="00AA71D8">
      <w:pPr>
        <w:spacing w:before="240" w:line="240" w:lineRule="auto"/>
        <w:jc w:val="both"/>
        <w:rPr>
          <w:sz w:val="22"/>
          <w:szCs w:val="22"/>
        </w:rPr>
      </w:pPr>
      <w:r w:rsidRPr="00B37629">
        <w:rPr>
          <w:sz w:val="22"/>
          <w:szCs w:val="22"/>
        </w:rPr>
        <w:t>The law on public property (</w:t>
      </w:r>
      <w:r w:rsidR="00B97CE9" w:rsidRPr="00B37629">
        <w:rPr>
          <w:sz w:val="22"/>
          <w:szCs w:val="22"/>
        </w:rPr>
        <w:t>"Official Gazette of the RS, No. 72/2011, 88/2013, 105/2014, 104/2016 - other law, 108/2016, 113/2017 and 95/2018)</w:t>
      </w:r>
      <w:r w:rsidRPr="00B37629">
        <w:rPr>
          <w:sz w:val="22"/>
          <w:szCs w:val="22"/>
        </w:rPr>
        <w:t xml:space="preserve"> </w:t>
      </w:r>
      <w:r w:rsidR="00B97CE9" w:rsidRPr="00B37629">
        <w:rPr>
          <w:sz w:val="22"/>
          <w:szCs w:val="22"/>
        </w:rPr>
        <w:t>stipulates fundamental provisions on public ownership and other proprietary rights of the State, autonomous provinces and local self-government units.</w:t>
      </w:r>
    </w:p>
    <w:p w14:paraId="7804F5FC" w14:textId="77777777" w:rsidR="00AA71D8" w:rsidRPr="00B37629" w:rsidRDefault="00AA71D8" w:rsidP="00AA71D8">
      <w:pPr>
        <w:spacing w:before="240" w:line="240" w:lineRule="auto"/>
        <w:jc w:val="both"/>
        <w:rPr>
          <w:b/>
          <w:color w:val="578793" w:themeColor="accent5" w:themeShade="BF"/>
          <w:sz w:val="22"/>
          <w:szCs w:val="22"/>
          <w:u w:val="single"/>
        </w:rPr>
      </w:pPr>
      <w:r w:rsidRPr="00B37629">
        <w:rPr>
          <w:b/>
          <w:color w:val="578793" w:themeColor="accent5" w:themeShade="BF"/>
          <w:sz w:val="22"/>
          <w:szCs w:val="22"/>
          <w:u w:val="single"/>
        </w:rPr>
        <w:t xml:space="preserve">The Law on </w:t>
      </w:r>
      <w:r w:rsidR="00B37629">
        <w:rPr>
          <w:b/>
          <w:color w:val="578793" w:themeColor="accent5" w:themeShade="BF"/>
          <w:sz w:val="22"/>
          <w:szCs w:val="22"/>
          <w:u w:val="single"/>
        </w:rPr>
        <w:t>F</w:t>
      </w:r>
      <w:r w:rsidRPr="00B37629">
        <w:rPr>
          <w:b/>
          <w:color w:val="578793" w:themeColor="accent5" w:themeShade="BF"/>
          <w:sz w:val="22"/>
          <w:szCs w:val="22"/>
          <w:u w:val="single"/>
        </w:rPr>
        <w:t xml:space="preserve">oundations of </w:t>
      </w:r>
      <w:r w:rsidR="00B37629">
        <w:rPr>
          <w:b/>
          <w:color w:val="578793" w:themeColor="accent5" w:themeShade="BF"/>
          <w:sz w:val="22"/>
          <w:szCs w:val="22"/>
          <w:u w:val="single"/>
        </w:rPr>
        <w:t>P</w:t>
      </w:r>
      <w:r w:rsidRPr="00B37629">
        <w:rPr>
          <w:b/>
          <w:color w:val="578793" w:themeColor="accent5" w:themeShade="BF"/>
          <w:sz w:val="22"/>
          <w:szCs w:val="22"/>
          <w:u w:val="single"/>
        </w:rPr>
        <w:t xml:space="preserve">roperty </w:t>
      </w:r>
      <w:r w:rsidR="00B37629">
        <w:rPr>
          <w:b/>
          <w:color w:val="578793" w:themeColor="accent5" w:themeShade="BF"/>
          <w:sz w:val="22"/>
          <w:szCs w:val="22"/>
          <w:u w:val="single"/>
        </w:rPr>
        <w:t>L</w:t>
      </w:r>
      <w:r w:rsidRPr="00B37629">
        <w:rPr>
          <w:b/>
          <w:color w:val="578793" w:themeColor="accent5" w:themeShade="BF"/>
          <w:sz w:val="22"/>
          <w:szCs w:val="22"/>
          <w:u w:val="single"/>
        </w:rPr>
        <w:t xml:space="preserve">aw </w:t>
      </w:r>
      <w:r w:rsidR="00B37629">
        <w:rPr>
          <w:b/>
          <w:color w:val="578793" w:themeColor="accent5" w:themeShade="BF"/>
          <w:sz w:val="22"/>
          <w:szCs w:val="22"/>
          <w:u w:val="single"/>
        </w:rPr>
        <w:t>R</w:t>
      </w:r>
      <w:r w:rsidRPr="00B37629">
        <w:rPr>
          <w:b/>
          <w:color w:val="578793" w:themeColor="accent5" w:themeShade="BF"/>
          <w:sz w:val="22"/>
          <w:szCs w:val="22"/>
          <w:u w:val="single"/>
        </w:rPr>
        <w:t>elations</w:t>
      </w:r>
      <w:r w:rsidRPr="00B37629">
        <w:rPr>
          <w:rStyle w:val="FootnoteReference"/>
          <w:b/>
          <w:color w:val="578793" w:themeColor="accent5" w:themeShade="BF"/>
          <w:sz w:val="22"/>
          <w:szCs w:val="22"/>
          <w:u w:val="single"/>
        </w:rPr>
        <w:footnoteReference w:id="3"/>
      </w:r>
    </w:p>
    <w:p w14:paraId="715DAB45" w14:textId="77777777" w:rsidR="00AA71D8" w:rsidRPr="00B37629" w:rsidRDefault="00AA71D8" w:rsidP="00053CFA">
      <w:pPr>
        <w:spacing w:before="240" w:line="240" w:lineRule="auto"/>
        <w:jc w:val="both"/>
        <w:rPr>
          <w:sz w:val="22"/>
          <w:szCs w:val="22"/>
        </w:rPr>
      </w:pPr>
      <w:r w:rsidRPr="00B37629">
        <w:rPr>
          <w:sz w:val="22"/>
          <w:szCs w:val="22"/>
        </w:rPr>
        <w:t>The Law on foundations of property law relations ("Official Gazette of the SFRY", No. 6/80, 36/90,</w:t>
      </w:r>
      <w:r w:rsidR="00053CFA" w:rsidRPr="00B37629">
        <w:rPr>
          <w:sz w:val="22"/>
          <w:szCs w:val="22"/>
        </w:rPr>
        <w:t xml:space="preserve"> </w:t>
      </w:r>
      <w:r w:rsidRPr="00B37629">
        <w:rPr>
          <w:sz w:val="22"/>
          <w:szCs w:val="22"/>
        </w:rPr>
        <w:t xml:space="preserve">"Official Gazette of the FRY", No. 29/96 and "Official Gazette of the RS", No.115/2005) stipulates fundamental provisions of property relations, including ownership rights substance, subjects of ownership rights, co-ownership and joint ownership rights, acquiring the right of ownership, right on yields emanating from owned thing, possession rights, ownership acquired by adverse possession, ownership relations deriving </w:t>
      </w:r>
      <w:r w:rsidRPr="00B37629">
        <w:rPr>
          <w:sz w:val="22"/>
          <w:szCs w:val="22"/>
        </w:rPr>
        <w:lastRenderedPageBreak/>
        <w:t xml:space="preserve">in situations when structures was built on someone else's land, protection of ownership rights, protection of possession, </w:t>
      </w:r>
      <w:r>
        <w:t>cessation of ownership rights, etc.</w:t>
      </w:r>
      <w:r w:rsidR="00053CFA" w:rsidRPr="00053CFA">
        <w:t xml:space="preserve"> </w:t>
      </w:r>
      <w:r w:rsidR="00053CFA">
        <w:t xml:space="preserve">Most important provisions of this Law are considerably </w:t>
      </w:r>
      <w:r w:rsidR="00053CFA" w:rsidRPr="00B37629">
        <w:rPr>
          <w:sz w:val="22"/>
          <w:szCs w:val="22"/>
        </w:rPr>
        <w:t>influencing the eligibility criteria in the resettlement process and application of WB standards (such as the provisions on ownership rights acquired by construction (for informally constructed structures), provisions on the legal assumptions of joint spouse property on property acquired during marriage etc.</w:t>
      </w:r>
    </w:p>
    <w:p w14:paraId="31807778" w14:textId="77777777" w:rsidR="008E707E" w:rsidRPr="00B37629" w:rsidRDefault="00AA71D8" w:rsidP="00AA71D8">
      <w:pPr>
        <w:spacing w:before="240" w:line="240" w:lineRule="auto"/>
        <w:jc w:val="both"/>
        <w:rPr>
          <w:b/>
          <w:color w:val="578793" w:themeColor="accent5" w:themeShade="BF"/>
          <w:sz w:val="22"/>
          <w:szCs w:val="22"/>
          <w:u w:val="single"/>
        </w:rPr>
      </w:pPr>
      <w:r w:rsidRPr="00B37629">
        <w:rPr>
          <w:b/>
          <w:color w:val="578793" w:themeColor="accent5" w:themeShade="BF"/>
          <w:sz w:val="22"/>
          <w:szCs w:val="22"/>
          <w:u w:val="single"/>
        </w:rPr>
        <w:t xml:space="preserve">The </w:t>
      </w:r>
      <w:r w:rsidR="008E707E" w:rsidRPr="00B37629">
        <w:rPr>
          <w:b/>
          <w:color w:val="578793" w:themeColor="accent5" w:themeShade="BF"/>
          <w:sz w:val="22"/>
          <w:szCs w:val="22"/>
          <w:u w:val="single"/>
        </w:rPr>
        <w:t xml:space="preserve">Law on </w:t>
      </w:r>
      <w:r w:rsidR="00B37629">
        <w:rPr>
          <w:b/>
          <w:color w:val="578793" w:themeColor="accent5" w:themeShade="BF"/>
          <w:sz w:val="22"/>
          <w:szCs w:val="22"/>
          <w:u w:val="single"/>
        </w:rPr>
        <w:t>P</w:t>
      </w:r>
      <w:r w:rsidRPr="00B37629">
        <w:rPr>
          <w:b/>
          <w:color w:val="578793" w:themeColor="accent5" w:themeShade="BF"/>
          <w:sz w:val="22"/>
          <w:szCs w:val="22"/>
          <w:u w:val="single"/>
        </w:rPr>
        <w:t xml:space="preserve">lanning and </w:t>
      </w:r>
      <w:r w:rsidR="00B37629">
        <w:rPr>
          <w:b/>
          <w:color w:val="578793" w:themeColor="accent5" w:themeShade="BF"/>
          <w:sz w:val="22"/>
          <w:szCs w:val="22"/>
          <w:u w:val="single"/>
        </w:rPr>
        <w:t>C</w:t>
      </w:r>
      <w:r w:rsidRPr="00B37629">
        <w:rPr>
          <w:b/>
          <w:color w:val="578793" w:themeColor="accent5" w:themeShade="BF"/>
          <w:sz w:val="22"/>
          <w:szCs w:val="22"/>
          <w:u w:val="single"/>
        </w:rPr>
        <w:t>onstruction</w:t>
      </w:r>
      <w:r w:rsidR="008E707E" w:rsidRPr="00B37629">
        <w:rPr>
          <w:rStyle w:val="FootnoteReference"/>
          <w:b/>
          <w:color w:val="578793" w:themeColor="accent5" w:themeShade="BF"/>
          <w:sz w:val="22"/>
          <w:szCs w:val="22"/>
          <w:u w:val="single"/>
        </w:rPr>
        <w:footnoteReference w:id="4"/>
      </w:r>
      <w:r w:rsidRPr="00B37629">
        <w:rPr>
          <w:b/>
          <w:color w:val="578793" w:themeColor="accent5" w:themeShade="BF"/>
          <w:sz w:val="22"/>
          <w:szCs w:val="22"/>
          <w:u w:val="single"/>
        </w:rPr>
        <w:t xml:space="preserve"> </w:t>
      </w:r>
    </w:p>
    <w:p w14:paraId="287404BF" w14:textId="77777777" w:rsidR="00AA71D8" w:rsidRPr="00B37629" w:rsidRDefault="00AA71D8" w:rsidP="00AA71D8">
      <w:pPr>
        <w:spacing w:before="240" w:line="240" w:lineRule="auto"/>
        <w:jc w:val="both"/>
        <w:rPr>
          <w:sz w:val="22"/>
          <w:szCs w:val="22"/>
        </w:rPr>
      </w:pPr>
      <w:r w:rsidRPr="00B37629">
        <w:rPr>
          <w:sz w:val="22"/>
          <w:szCs w:val="22"/>
        </w:rPr>
        <w:t>The</w:t>
      </w:r>
      <w:r w:rsidR="008E707E" w:rsidRPr="00B37629">
        <w:rPr>
          <w:sz w:val="22"/>
          <w:szCs w:val="22"/>
        </w:rPr>
        <w:t xml:space="preserve"> Law</w:t>
      </w:r>
      <w:r w:rsidRPr="00B37629">
        <w:rPr>
          <w:sz w:val="22"/>
          <w:szCs w:val="22"/>
        </w:rPr>
        <w:t xml:space="preserve"> </w:t>
      </w:r>
      <w:r w:rsidR="008E707E" w:rsidRPr="00B37629">
        <w:rPr>
          <w:sz w:val="22"/>
          <w:szCs w:val="22"/>
        </w:rPr>
        <w:t xml:space="preserve">on </w:t>
      </w:r>
      <w:r w:rsidRPr="00B37629">
        <w:rPr>
          <w:sz w:val="22"/>
          <w:szCs w:val="22"/>
        </w:rPr>
        <w:t>planning and construction</w:t>
      </w:r>
      <w:r w:rsidR="008E707E" w:rsidRPr="00B37629">
        <w:rPr>
          <w:sz w:val="22"/>
          <w:szCs w:val="22"/>
        </w:rPr>
        <w:t xml:space="preserve"> </w:t>
      </w:r>
      <w:r w:rsidR="00B37629" w:rsidRPr="00B37629">
        <w:rPr>
          <w:sz w:val="22"/>
          <w:szCs w:val="22"/>
        </w:rPr>
        <w:t>"Official Gazette of the RS", No. 72/09, 81/09 (Corrigendum), changed by Constitutional Court of RS ruling 64/10 (CC), 24/11, 121/12, 42/13 (CC), 50/13 (CC), 98/13 (CC), 132/14 145/14, 83/2018, 31/2019 and 37/2019- other law and 9/20</w:t>
      </w:r>
      <w:r w:rsidR="00B37629">
        <w:rPr>
          <w:sz w:val="22"/>
          <w:szCs w:val="22"/>
        </w:rPr>
        <w:t>)</w:t>
      </w:r>
      <w:r w:rsidR="00B37629" w:rsidRPr="00B37629">
        <w:rPr>
          <w:sz w:val="22"/>
          <w:szCs w:val="22"/>
        </w:rPr>
        <w:t xml:space="preserve"> </w:t>
      </w:r>
      <w:r w:rsidRPr="00B37629">
        <w:rPr>
          <w:sz w:val="22"/>
          <w:szCs w:val="22"/>
        </w:rPr>
        <w:t>governs the following issues: the conditions and modalities of spatial planning and development, the development of general and detailed regulation plans, the development and use of construction land and the construction of facilities, predominant use of land when the land has multiple uses, public use of land and other issues of significance in the development of space, landscaping and use of construction land and the construction of facilities.</w:t>
      </w:r>
    </w:p>
    <w:p w14:paraId="05E6D82D" w14:textId="77777777" w:rsidR="00622FAE" w:rsidRPr="00B37629" w:rsidRDefault="00B37629" w:rsidP="00AA71D8">
      <w:pPr>
        <w:spacing w:before="240" w:line="240" w:lineRule="auto"/>
        <w:jc w:val="both"/>
        <w:rPr>
          <w:b/>
          <w:color w:val="578793" w:themeColor="accent5" w:themeShade="BF"/>
          <w:sz w:val="22"/>
          <w:szCs w:val="22"/>
          <w:u w:val="single"/>
        </w:rPr>
      </w:pPr>
      <w:r w:rsidRPr="00B37629">
        <w:rPr>
          <w:b/>
          <w:color w:val="578793" w:themeColor="accent5" w:themeShade="BF"/>
          <w:sz w:val="22"/>
          <w:szCs w:val="22"/>
          <w:u w:val="single"/>
        </w:rPr>
        <w:t xml:space="preserve">The Law on </w:t>
      </w:r>
      <w:r>
        <w:rPr>
          <w:b/>
          <w:color w:val="578793" w:themeColor="accent5" w:themeShade="BF"/>
          <w:sz w:val="22"/>
          <w:szCs w:val="22"/>
          <w:u w:val="single"/>
        </w:rPr>
        <w:t>L</w:t>
      </w:r>
      <w:r w:rsidRPr="00B37629">
        <w:rPr>
          <w:b/>
          <w:color w:val="578793" w:themeColor="accent5" w:themeShade="BF"/>
          <w:sz w:val="22"/>
          <w:szCs w:val="22"/>
          <w:u w:val="single"/>
        </w:rPr>
        <w:t xml:space="preserve">egalization of </w:t>
      </w:r>
      <w:r>
        <w:rPr>
          <w:b/>
          <w:color w:val="578793" w:themeColor="accent5" w:themeShade="BF"/>
          <w:sz w:val="22"/>
          <w:szCs w:val="22"/>
          <w:u w:val="single"/>
        </w:rPr>
        <w:t>S</w:t>
      </w:r>
      <w:r w:rsidRPr="00B37629">
        <w:rPr>
          <w:b/>
          <w:color w:val="578793" w:themeColor="accent5" w:themeShade="BF"/>
          <w:sz w:val="22"/>
          <w:szCs w:val="22"/>
          <w:u w:val="single"/>
        </w:rPr>
        <w:t>tructures</w:t>
      </w:r>
      <w:r w:rsidR="00622FAE" w:rsidRPr="00B37629">
        <w:rPr>
          <w:rStyle w:val="FootnoteReference"/>
          <w:b/>
          <w:color w:val="578793" w:themeColor="accent5" w:themeShade="BF"/>
          <w:sz w:val="22"/>
          <w:szCs w:val="22"/>
          <w:u w:val="single"/>
        </w:rPr>
        <w:footnoteReference w:id="5"/>
      </w:r>
    </w:p>
    <w:p w14:paraId="03FFE016" w14:textId="77777777" w:rsidR="00AA71D8" w:rsidRPr="00B37629" w:rsidRDefault="00B37629" w:rsidP="00AA71D8">
      <w:pPr>
        <w:spacing w:before="240" w:line="240" w:lineRule="auto"/>
        <w:jc w:val="both"/>
        <w:rPr>
          <w:sz w:val="22"/>
          <w:szCs w:val="22"/>
        </w:rPr>
      </w:pPr>
      <w:r w:rsidRPr="00B37629">
        <w:rPr>
          <w:sz w:val="22"/>
          <w:szCs w:val="22"/>
        </w:rPr>
        <w:t>The Law on legalization of structures</w:t>
      </w:r>
      <w:r>
        <w:rPr>
          <w:sz w:val="22"/>
          <w:szCs w:val="22"/>
        </w:rPr>
        <w:t xml:space="preserve"> (</w:t>
      </w:r>
      <w:r w:rsidRPr="00B37629">
        <w:rPr>
          <w:sz w:val="22"/>
          <w:szCs w:val="22"/>
        </w:rPr>
        <w:t>"Official Gazette of the RS ", No. 96/15 dated November 26, 2015, 83/18 and 81/20- CC ruling</w:t>
      </w:r>
      <w:r w:rsidR="00AA71D8" w:rsidRPr="00B37629">
        <w:rPr>
          <w:sz w:val="22"/>
          <w:szCs w:val="22"/>
        </w:rPr>
        <w:t>) regulates the conditions, procedure and manner for legalizing buildings, parts of buildings, auxiliary buildings and other buildings constructed without a building or construction permit. The custom of constructing complete buildings (houses, shops, even apartment buildings), or adding auxiliary buildings to existing, legal building (garage, additional floors on houses or rooms) without a construction permit became quite usual during the past 30 years. The governments over the years always maintained the intention to legalize all illegally constructed buildings, if constructed on own land and/or with consent of the owner, but most of the buildings have not yet been legalized. It is without any doubt that if the Project will have any resettlement impact, some of the assets will be buildings without building permits so provisions of this law can be important, but in those cases, the RPF, in terms of eligibility, shall prevail if more stringent.</w:t>
      </w:r>
    </w:p>
    <w:p w14:paraId="0A446624" w14:textId="77777777" w:rsidR="00622FAE" w:rsidRPr="00B37629" w:rsidRDefault="00AA71D8" w:rsidP="00AA71D8">
      <w:pPr>
        <w:spacing w:before="240" w:line="240" w:lineRule="auto"/>
        <w:jc w:val="both"/>
        <w:rPr>
          <w:b/>
          <w:color w:val="578793" w:themeColor="accent5" w:themeShade="BF"/>
          <w:sz w:val="22"/>
          <w:szCs w:val="22"/>
          <w:u w:val="single"/>
        </w:rPr>
      </w:pPr>
      <w:r w:rsidRPr="00B37629">
        <w:rPr>
          <w:b/>
          <w:color w:val="578793" w:themeColor="accent5" w:themeShade="BF"/>
          <w:sz w:val="22"/>
          <w:szCs w:val="22"/>
          <w:u w:val="single"/>
        </w:rPr>
        <w:t>The Law on Extra-Judicial Proceedings</w:t>
      </w:r>
      <w:r w:rsidR="00622FAE" w:rsidRPr="00B37629">
        <w:rPr>
          <w:rStyle w:val="FootnoteReference"/>
          <w:b/>
          <w:color w:val="578793" w:themeColor="accent5" w:themeShade="BF"/>
          <w:sz w:val="22"/>
          <w:szCs w:val="22"/>
          <w:u w:val="single"/>
        </w:rPr>
        <w:footnoteReference w:id="6"/>
      </w:r>
    </w:p>
    <w:p w14:paraId="7D0F24C1" w14:textId="77777777" w:rsidR="00AA71D8" w:rsidRPr="00B37629" w:rsidRDefault="00AA71D8" w:rsidP="00AA71D8">
      <w:pPr>
        <w:spacing w:before="240" w:line="240" w:lineRule="auto"/>
        <w:jc w:val="both"/>
        <w:rPr>
          <w:sz w:val="22"/>
          <w:szCs w:val="22"/>
        </w:rPr>
      </w:pPr>
      <w:r w:rsidRPr="00B37629">
        <w:rPr>
          <w:sz w:val="22"/>
          <w:szCs w:val="22"/>
        </w:rPr>
        <w:t xml:space="preserve">The Law on Extra-Judicial Proceedings ("Official Gazette of SRS", No. 25/82 and 48/88, amended "Official Gazette of the RS" No 46/95, 18/2005, 85/2012, 45/2013, 55/2014, 6/2015 and 106/2015) defines the rules by which courts decide on personal, family, property-related and other </w:t>
      </w:r>
      <w:proofErr w:type="gramStart"/>
      <w:r w:rsidRPr="00B37629">
        <w:rPr>
          <w:sz w:val="22"/>
          <w:szCs w:val="22"/>
        </w:rPr>
        <w:t>rights</w:t>
      </w:r>
      <w:proofErr w:type="gramEnd"/>
      <w:r w:rsidRPr="00B37629">
        <w:rPr>
          <w:sz w:val="22"/>
          <w:szCs w:val="22"/>
        </w:rPr>
        <w:t xml:space="preserve"> and legal interests, which are resolved in extra-judicial proceedings, pursuant to the Law. In accordance with this Law, the court in extra-judicial proceedings determines compensation for an expropriated property after it establishes the important facts and approves a decision which defines the type and amount of compensation. According to this Law, participants may conclude an Agreement about type and amount of compensation, and the court will then base its decision on their agreement, if the court finds that the agreement is not contrary to mandatory regulations.</w:t>
      </w:r>
      <w:r w:rsidR="003F7EB4" w:rsidRPr="003F7EB4">
        <w:t xml:space="preserve"> </w:t>
      </w:r>
      <w:r w:rsidR="003F7EB4" w:rsidRPr="003F7EB4">
        <w:rPr>
          <w:sz w:val="22"/>
          <w:szCs w:val="22"/>
        </w:rPr>
        <w:t xml:space="preserve">Following ESS5 proclaimed standards and principles of resettlement, endorsed by this RPF in Chapter 1.4, RS institution in charge of the land acquisition </w:t>
      </w:r>
      <w:r w:rsidR="003F7EB4" w:rsidRPr="003F7EB4">
        <w:rPr>
          <w:sz w:val="22"/>
          <w:szCs w:val="22"/>
        </w:rPr>
        <w:lastRenderedPageBreak/>
        <w:t>process will be obliged to strive to reach a negotiated settlement with previous owners of property, in accordance with the Expropriation law prior to the administrative proceedings (as will be described in the next Chapter 2.2) or pursuant to this Law.</w:t>
      </w:r>
    </w:p>
    <w:p w14:paraId="4901EA5D" w14:textId="77777777" w:rsidR="005238FC" w:rsidRPr="00A67F08" w:rsidRDefault="00AA71D8" w:rsidP="00AA71D8">
      <w:pPr>
        <w:spacing w:before="240" w:line="240" w:lineRule="auto"/>
        <w:jc w:val="both"/>
        <w:rPr>
          <w:b/>
          <w:color w:val="578793" w:themeColor="accent5" w:themeShade="BF"/>
          <w:sz w:val="22"/>
          <w:szCs w:val="22"/>
          <w:u w:val="single"/>
        </w:rPr>
      </w:pPr>
      <w:r w:rsidRPr="00A67F08">
        <w:rPr>
          <w:b/>
          <w:color w:val="578793" w:themeColor="accent5" w:themeShade="BF"/>
          <w:sz w:val="22"/>
          <w:szCs w:val="22"/>
          <w:u w:val="single"/>
        </w:rPr>
        <w:t>The Law on Administrative procedures</w:t>
      </w:r>
      <w:r w:rsidR="005238FC" w:rsidRPr="00A67F08">
        <w:rPr>
          <w:rStyle w:val="FootnoteReference"/>
          <w:b/>
          <w:color w:val="578793" w:themeColor="accent5" w:themeShade="BF"/>
          <w:sz w:val="22"/>
          <w:szCs w:val="22"/>
          <w:u w:val="single"/>
        </w:rPr>
        <w:footnoteReference w:id="7"/>
      </w:r>
    </w:p>
    <w:p w14:paraId="6988BB23" w14:textId="77777777" w:rsidR="00AA71D8" w:rsidRPr="00A67F08" w:rsidRDefault="00AA71D8" w:rsidP="00AA71D8">
      <w:pPr>
        <w:spacing w:before="240" w:line="240" w:lineRule="auto"/>
        <w:jc w:val="both"/>
        <w:rPr>
          <w:sz w:val="22"/>
          <w:szCs w:val="22"/>
        </w:rPr>
      </w:pPr>
      <w:r w:rsidRPr="00A67F08">
        <w:rPr>
          <w:sz w:val="22"/>
          <w:szCs w:val="22"/>
        </w:rPr>
        <w:t xml:space="preserve">The law currently in effect was adopted in 2016 </w:t>
      </w:r>
      <w:r w:rsidR="003F7EB4" w:rsidRPr="00A67F08">
        <w:rPr>
          <w:sz w:val="22"/>
          <w:szCs w:val="22"/>
        </w:rPr>
        <w:t xml:space="preserve">("Official Gazette of RS No18/16 and authentic interpretation of the law - 95/2018 - authentic interpretation”) </w:t>
      </w:r>
      <w:r w:rsidRPr="00A67F08">
        <w:rPr>
          <w:sz w:val="22"/>
          <w:szCs w:val="22"/>
        </w:rPr>
        <w:t xml:space="preserve">regulates the </w:t>
      </w:r>
      <w:proofErr w:type="gramStart"/>
      <w:r w:rsidRPr="00A67F08">
        <w:rPr>
          <w:sz w:val="22"/>
          <w:szCs w:val="22"/>
        </w:rPr>
        <w:t>manner in which</w:t>
      </w:r>
      <w:proofErr w:type="gramEnd"/>
      <w:r w:rsidRPr="00A67F08">
        <w:rPr>
          <w:sz w:val="22"/>
          <w:szCs w:val="22"/>
        </w:rPr>
        <w:t xml:space="preserve"> state institutions must act when deciding on rights, obligations or legal interests of individuals, legal persons or other parties, within the framework of administrative procedures. </w:t>
      </w:r>
      <w:r w:rsidR="003F7EB4" w:rsidRPr="00A67F08">
        <w:rPr>
          <w:sz w:val="22"/>
          <w:szCs w:val="22"/>
        </w:rPr>
        <w:t>This Law administratively governs the expropriation process.</w:t>
      </w:r>
    </w:p>
    <w:p w14:paraId="3D802740" w14:textId="77777777" w:rsidR="005238FC" w:rsidRPr="00A67F08" w:rsidRDefault="00AA71D8" w:rsidP="00AA71D8">
      <w:pPr>
        <w:spacing w:before="240" w:line="240" w:lineRule="auto"/>
        <w:jc w:val="both"/>
        <w:rPr>
          <w:b/>
          <w:color w:val="578793" w:themeColor="accent5" w:themeShade="BF"/>
          <w:sz w:val="22"/>
          <w:szCs w:val="22"/>
          <w:u w:val="single"/>
        </w:rPr>
      </w:pPr>
      <w:r w:rsidRPr="00A67F08">
        <w:rPr>
          <w:b/>
          <w:color w:val="578793" w:themeColor="accent5" w:themeShade="BF"/>
          <w:sz w:val="22"/>
          <w:szCs w:val="22"/>
          <w:u w:val="single"/>
        </w:rPr>
        <w:t>The Law on State Survey and Cadaster</w:t>
      </w:r>
      <w:r w:rsidR="005238FC" w:rsidRPr="00A67F08">
        <w:rPr>
          <w:rStyle w:val="FootnoteReference"/>
          <w:b/>
          <w:color w:val="578793" w:themeColor="accent5" w:themeShade="BF"/>
          <w:sz w:val="22"/>
          <w:szCs w:val="22"/>
          <w:u w:val="single"/>
        </w:rPr>
        <w:footnoteReference w:id="8"/>
      </w:r>
    </w:p>
    <w:p w14:paraId="786E8D8D" w14:textId="77777777" w:rsidR="00223971" w:rsidRPr="00A67F08" w:rsidRDefault="00AA71D8" w:rsidP="00AA71D8">
      <w:pPr>
        <w:spacing w:before="240" w:line="240" w:lineRule="auto"/>
        <w:jc w:val="both"/>
        <w:rPr>
          <w:sz w:val="22"/>
          <w:szCs w:val="22"/>
        </w:rPr>
      </w:pPr>
      <w:r w:rsidRPr="00A67F08">
        <w:rPr>
          <w:sz w:val="22"/>
          <w:szCs w:val="22"/>
        </w:rPr>
        <w:t xml:space="preserve">The Law on State Survey and Cadaster </w:t>
      </w:r>
      <w:r w:rsidR="008F052E" w:rsidRPr="00A67F08">
        <w:rPr>
          <w:sz w:val="22"/>
          <w:szCs w:val="22"/>
        </w:rPr>
        <w:t>("Official Gazette of the RS" No 72/2009, amended on 18/2010, 65/2013, 15/2015 – CC ruling, 96/15, 47/17, 113/17-other law, 27/18 – other law, 41/18 - other law and 9/20-other law</w:t>
      </w:r>
      <w:r w:rsidRPr="00A67F08">
        <w:rPr>
          <w:sz w:val="22"/>
          <w:szCs w:val="22"/>
        </w:rPr>
        <w:t>) regulates the professional activities and affairs of the state administration related to land, buildings and other structures survey, real estate cadaster, records and registration of property, registration of possession, registration of illegal buildings and buildings legalized according to provision of the latest Building Legalization Law of RS, utilities cadaster, basic geodetic works, address register, topographic and cartographic activities, valuation of real estate, geodetic and cadastral information system.</w:t>
      </w:r>
    </w:p>
    <w:p w14:paraId="4439491E" w14:textId="77777777" w:rsidR="001172F0" w:rsidRPr="007E5836" w:rsidRDefault="00F0172F" w:rsidP="005C0868">
      <w:pPr>
        <w:pStyle w:val="Heading2"/>
        <w:numPr>
          <w:ilvl w:val="1"/>
          <w:numId w:val="14"/>
        </w:numPr>
        <w:ind w:left="357" w:hanging="357"/>
      </w:pPr>
      <w:r>
        <w:t xml:space="preserve"> </w:t>
      </w:r>
      <w:bookmarkStart w:id="7" w:name="_Toc76809007"/>
      <w:r w:rsidR="005238FC" w:rsidRPr="007E5836">
        <w:t>Expropriation process in Serbia</w:t>
      </w:r>
      <w:bookmarkEnd w:id="7"/>
    </w:p>
    <w:p w14:paraId="64B6D724" w14:textId="77777777" w:rsidR="007E5836" w:rsidRPr="007E5836" w:rsidRDefault="007E5836" w:rsidP="007E5836">
      <w:pPr>
        <w:spacing w:before="240" w:line="240" w:lineRule="auto"/>
        <w:jc w:val="both"/>
      </w:pPr>
      <w:r w:rsidRPr="00A67F08">
        <w:rPr>
          <w:b/>
          <w:color w:val="578793" w:themeColor="accent5" w:themeShade="BF"/>
          <w:sz w:val="22"/>
          <w:szCs w:val="22"/>
          <w:u w:val="single"/>
        </w:rPr>
        <w:t>The Law on Expropriation</w:t>
      </w:r>
      <w:r w:rsidRPr="007E5836">
        <w:rPr>
          <w:vertAlign w:val="superscript"/>
        </w:rPr>
        <w:footnoteReference w:id="9"/>
      </w:r>
      <w:r w:rsidRPr="007E5836">
        <w:t xml:space="preserve"> (</w:t>
      </w:r>
      <w:r w:rsidR="00A67F08" w:rsidRPr="00A67F08">
        <w:t>passed in 1995 and enacted on January 1, 1996, ("Official Gazette of the RS" No 53/95, …20/2009, 55/2013-CC ruling and 106/2016 – authentic interpretation</w:t>
      </w:r>
      <w:r w:rsidRPr="007E5836">
        <w:t>) enables government institutions to acquire property for projects that are deemed to be of public interest, while protecting the interests of all persons with legal title, whose assets are to be expropriated. The Law on expropriation does not use the term "involuntary resettlement</w:t>
      </w:r>
      <w:r w:rsidRPr="007E5836">
        <w:rPr>
          <w:lang w:val="da-DK"/>
        </w:rPr>
        <w:t>”</w:t>
      </w:r>
      <w:r w:rsidR="00A67F08">
        <w:rPr>
          <w:lang w:val="da-DK"/>
        </w:rPr>
        <w:t xml:space="preserve"> (as opposed to ESS5)</w:t>
      </w:r>
      <w:r w:rsidRPr="007E5836">
        <w:t xml:space="preserve">, but instead uses the term "expropriation" and is based on the Governments eminent domain power. The law also enshrines the principle of fair compensation according to "market </w:t>
      </w:r>
      <w:r w:rsidR="00A67F08">
        <w:t>price</w:t>
      </w:r>
      <w:r w:rsidRPr="007E5836">
        <w:t xml:space="preserve">" of the property instead of the "replacement </w:t>
      </w:r>
      <w:r w:rsidR="00A67F08">
        <w:t>cost</w:t>
      </w:r>
      <w:r w:rsidRPr="007E5836">
        <w:t xml:space="preserve">" used in WB </w:t>
      </w:r>
      <w:r w:rsidR="00A67F08">
        <w:t>ESS5</w:t>
      </w:r>
      <w:r w:rsidRPr="007E5836">
        <w:t>.</w:t>
      </w:r>
    </w:p>
    <w:p w14:paraId="556878B6" w14:textId="77777777" w:rsidR="007E5836" w:rsidRPr="007E5836" w:rsidRDefault="007E5836" w:rsidP="007E5836">
      <w:pPr>
        <w:spacing w:before="240" w:line="240" w:lineRule="auto"/>
        <w:jc w:val="both"/>
        <w:rPr>
          <w:rStyle w:val="IntenseEmphasis"/>
          <w:lang w:val="en-GB"/>
        </w:rPr>
      </w:pPr>
      <w:bookmarkStart w:id="8" w:name="_Toc10"/>
      <w:r w:rsidRPr="007E5836">
        <w:rPr>
          <w:rStyle w:val="IntenseEmphasis"/>
        </w:rPr>
        <w:t>Key provisions of the Expropriation Law</w:t>
      </w:r>
      <w:bookmarkEnd w:id="8"/>
    </w:p>
    <w:p w14:paraId="23EBC8E4" w14:textId="77777777" w:rsidR="007E5836" w:rsidRPr="007E5836" w:rsidRDefault="007E5836" w:rsidP="007E5836">
      <w:pPr>
        <w:spacing w:before="240" w:line="240" w:lineRule="auto"/>
        <w:jc w:val="both"/>
        <w:rPr>
          <w:lang w:val="en-GB"/>
        </w:rPr>
      </w:pPr>
      <w:bookmarkStart w:id="9" w:name="_Toc11"/>
      <w:r w:rsidRPr="007E5836">
        <w:t>These are key provisions of the Law of Expropriation:</w:t>
      </w:r>
      <w:bookmarkEnd w:id="9"/>
    </w:p>
    <w:p w14:paraId="2786A673" w14:textId="77777777" w:rsidR="007E5836" w:rsidRPr="007E5836" w:rsidRDefault="007E5836" w:rsidP="005C0868">
      <w:pPr>
        <w:numPr>
          <w:ilvl w:val="0"/>
          <w:numId w:val="5"/>
        </w:numPr>
        <w:spacing w:before="120" w:after="120" w:line="240" w:lineRule="auto"/>
        <w:ind w:left="714" w:hanging="357"/>
        <w:jc w:val="both"/>
      </w:pPr>
      <w:r w:rsidRPr="007E5836">
        <w:t xml:space="preserve">Immovable assets (by Law generally defined as land, </w:t>
      </w:r>
      <w:proofErr w:type="gramStart"/>
      <w:r w:rsidRPr="007E5836">
        <w:t>buildings</w:t>
      </w:r>
      <w:proofErr w:type="gramEnd"/>
      <w:r w:rsidRPr="007E5836">
        <w:t xml:space="preserve"> and other construction structures) can be expropriated only after declaring public interest by law, or decision of the Government of RS. Public interest can be declared if construction of facility is intended for public utility infrastructure, education, public health, social welfare, culture, water management, sports, transport, power, national defense, local/national government needs, environmental protection, protection from weather-related damage, exploration for, or exploitation of, minerals, land needed for resettlement of people holding </w:t>
      </w:r>
      <w:r w:rsidRPr="007E5836">
        <w:lastRenderedPageBreak/>
        <w:t>mineral-rich lands, property required for certain joint ventures, and housing construction for the socially disadvantaged.</w:t>
      </w:r>
    </w:p>
    <w:p w14:paraId="73AC5886" w14:textId="77777777" w:rsidR="007E5836" w:rsidRPr="007E5836" w:rsidRDefault="007E5836" w:rsidP="005C0868">
      <w:pPr>
        <w:numPr>
          <w:ilvl w:val="0"/>
          <w:numId w:val="5"/>
        </w:numPr>
        <w:spacing w:before="120" w:after="120" w:line="240" w:lineRule="auto"/>
        <w:ind w:left="714" w:hanging="357"/>
        <w:jc w:val="both"/>
      </w:pPr>
      <w:r w:rsidRPr="007E5836">
        <w:t>The Beneficiary of Expropriation (BoE) can be the Republic of Serbia, autonomous province Vojvodina, cities, the city of Belgrade, municipalities, public funds, public companies, companies that are established by public companies, as well as for companies with majority state capital founded by the above-mentioned state institutions.</w:t>
      </w:r>
    </w:p>
    <w:p w14:paraId="35CD0936" w14:textId="77777777" w:rsidR="007E5836" w:rsidRPr="007E5836" w:rsidRDefault="007E5836" w:rsidP="005C0868">
      <w:pPr>
        <w:numPr>
          <w:ilvl w:val="0"/>
          <w:numId w:val="5"/>
        </w:numPr>
        <w:spacing w:before="120" w:after="120" w:line="240" w:lineRule="auto"/>
        <w:ind w:left="714" w:hanging="357"/>
        <w:jc w:val="both"/>
      </w:pPr>
      <w:r w:rsidRPr="007E5836">
        <w:t xml:space="preserve">Expropriation can be complete or incomplete. Complete expropriation allows the BoE to obtain ownership over the expropriated property, while the ownership by the owner and other rights on that property cease to exist. Incomplete expropriation provides the BoE with specific easement rights on the land and structures, as well as the lease of the land for a definite </w:t>
      </w:r>
      <w:proofErr w:type="gramStart"/>
      <w:r w:rsidRPr="007E5836">
        <w:t>period of time</w:t>
      </w:r>
      <w:proofErr w:type="gramEnd"/>
      <w:r w:rsidRPr="007E5836">
        <w:t xml:space="preserve"> (not longer than three years in both cases). At the end of the easement or lease period full ownership rights over property are returned to the </w:t>
      </w:r>
      <w:proofErr w:type="gramStart"/>
      <w:r w:rsidRPr="007E5836">
        <w:t>owner, and</w:t>
      </w:r>
      <w:proofErr w:type="gramEnd"/>
      <w:r w:rsidRPr="007E5836">
        <w:t xml:space="preserve"> must be restored to condition prior to expropriation. </w:t>
      </w:r>
    </w:p>
    <w:p w14:paraId="15E73243" w14:textId="77777777" w:rsidR="007E5836" w:rsidRPr="007E5836" w:rsidRDefault="007E5836" w:rsidP="005C0868">
      <w:pPr>
        <w:numPr>
          <w:ilvl w:val="0"/>
          <w:numId w:val="5"/>
        </w:numPr>
        <w:spacing w:before="120" w:after="120" w:line="240" w:lineRule="auto"/>
        <w:ind w:left="714" w:hanging="357"/>
        <w:jc w:val="both"/>
      </w:pPr>
      <w:r w:rsidRPr="007E5836">
        <w:t>Owners of immovable property partially expropriated are entitled to request expropriation of the entire property and the corresponding compensation, in case if expropriation deteriorated the economic situation of the property owner or made the remaining part of property useless or difficult to use - unviable. This request under the Law may be filed within two years from the completion of construction of the facility (for which expropriation was conducted), or within two years from the completion of works.</w:t>
      </w:r>
    </w:p>
    <w:p w14:paraId="617FFF6B" w14:textId="77777777" w:rsidR="007E5836" w:rsidRPr="007E5836" w:rsidRDefault="007E5836" w:rsidP="005C0868">
      <w:pPr>
        <w:numPr>
          <w:ilvl w:val="0"/>
          <w:numId w:val="5"/>
        </w:numPr>
        <w:spacing w:before="120" w:after="120" w:line="240" w:lineRule="auto"/>
        <w:ind w:left="714" w:hanging="357"/>
        <w:jc w:val="both"/>
      </w:pPr>
      <w:proofErr w:type="gramStart"/>
      <w:r w:rsidRPr="007E5836">
        <w:t>As a general rule</w:t>
      </w:r>
      <w:proofErr w:type="gramEnd"/>
      <w:r w:rsidRPr="007E5836">
        <w:t>, compensation for expropriated property is offered and paid in cash, if the Law doesn't state otherwise. But according to the same law, in the case of expropriation of agricultural land for the construction of line infrastructure facilities (roads, highways), suitable agricultural land of the same type and quality, or the corresponding value in the area and its surrounding area will be offered to owners of expropriated property. If the BoE is not able to offer appropriate agricultural land, the compensation is determined in cash. This is as a rule in partial conformity to the WB OP 4.12. and will be further addressed in the gap analysis.</w:t>
      </w:r>
    </w:p>
    <w:p w14:paraId="067685DD" w14:textId="77777777" w:rsidR="007E5836" w:rsidRPr="007E5836" w:rsidRDefault="007E5836" w:rsidP="005C0868">
      <w:pPr>
        <w:numPr>
          <w:ilvl w:val="0"/>
          <w:numId w:val="5"/>
        </w:numPr>
        <w:spacing w:before="120" w:after="120" w:line="240" w:lineRule="auto"/>
        <w:ind w:left="714" w:hanging="357"/>
        <w:jc w:val="both"/>
      </w:pPr>
      <w:r w:rsidRPr="007E5836">
        <w:t xml:space="preserve">To lessee of socially or state-owned flats, or to persons with occupancy rights in expropriated residential building or apartment, BoE shall provide tenure rights (use, </w:t>
      </w:r>
      <w:proofErr w:type="gramStart"/>
      <w:r w:rsidRPr="007E5836">
        <w:t>lease</w:t>
      </w:r>
      <w:proofErr w:type="gramEnd"/>
      <w:r w:rsidRPr="007E5836">
        <w:t xml:space="preserve"> or occupancy rights) of same kind of another equivalent, social or state-owned property in the vicinity.</w:t>
      </w:r>
    </w:p>
    <w:p w14:paraId="0BFA2889" w14:textId="77777777" w:rsidR="007E5836" w:rsidRDefault="007E5836" w:rsidP="005C0868">
      <w:pPr>
        <w:numPr>
          <w:ilvl w:val="0"/>
          <w:numId w:val="6"/>
        </w:numPr>
        <w:spacing w:before="120" w:after="120" w:line="240" w:lineRule="auto"/>
        <w:ind w:left="714" w:hanging="357"/>
        <w:jc w:val="both"/>
      </w:pPr>
      <w:r w:rsidRPr="007E5836">
        <w:t xml:space="preserve">The BoE will not be allowed to take possession of the Expropriated property before the day of legal validity of the decision on compensation, or before the date of conclusion of an agreement on compensation for expropriated property, unless the Law provides otherwise. But in cases of expropriation due to construction of facilities for power production, </w:t>
      </w:r>
      <w:proofErr w:type="gramStart"/>
      <w:r w:rsidRPr="007E5836">
        <w:t>transmission</w:t>
      </w:r>
      <w:proofErr w:type="gramEnd"/>
      <w:r w:rsidRPr="007E5836">
        <w:t xml:space="preserve"> or distribution of electricity, or for the construction of line infrastructure facilities, at the request of the BoE the possession of the expropriated property can be allowed before on the basis of the final decision on expropriation, provided that the BoE defined the basis for compensation under the provisions of the Expropriation law.</w:t>
      </w:r>
    </w:p>
    <w:p w14:paraId="16F1BA8E" w14:textId="77777777" w:rsidR="007E5836" w:rsidRPr="007E5836" w:rsidRDefault="007E5836" w:rsidP="007E5836">
      <w:pPr>
        <w:spacing w:before="240" w:line="240" w:lineRule="auto"/>
        <w:jc w:val="both"/>
        <w:rPr>
          <w:rStyle w:val="IntenseEmphasis"/>
        </w:rPr>
      </w:pPr>
      <w:bookmarkStart w:id="10" w:name="_Toc12"/>
      <w:r w:rsidRPr="007E5836">
        <w:rPr>
          <w:rStyle w:val="IntenseEmphasis"/>
        </w:rPr>
        <w:t xml:space="preserve">The Expropriation </w:t>
      </w:r>
      <w:bookmarkEnd w:id="10"/>
      <w:proofErr w:type="gramStart"/>
      <w:r w:rsidR="00A67F08" w:rsidRPr="007E5836">
        <w:rPr>
          <w:rStyle w:val="IntenseEmphasis"/>
        </w:rPr>
        <w:t>process</w:t>
      </w:r>
      <w:proofErr w:type="gramEnd"/>
    </w:p>
    <w:p w14:paraId="528EA88F" w14:textId="77777777" w:rsidR="007E5836" w:rsidRPr="007E5836" w:rsidRDefault="007E5836" w:rsidP="007E5836">
      <w:pPr>
        <w:spacing w:before="240" w:line="240" w:lineRule="auto"/>
        <w:jc w:val="both"/>
      </w:pPr>
      <w:r w:rsidRPr="007E5836">
        <w:t>This is a step-by-step presentation of the expropriation process, as defined by the Expropriation law.</w:t>
      </w:r>
    </w:p>
    <w:p w14:paraId="45E56106" w14:textId="77777777" w:rsidR="007E5836" w:rsidRPr="007E5836" w:rsidRDefault="007E5836" w:rsidP="005C0868">
      <w:pPr>
        <w:numPr>
          <w:ilvl w:val="0"/>
          <w:numId w:val="5"/>
        </w:numPr>
        <w:spacing w:before="120" w:after="120" w:line="240" w:lineRule="auto"/>
        <w:ind w:left="714" w:hanging="357"/>
        <w:jc w:val="both"/>
      </w:pPr>
      <w:r w:rsidRPr="007E5836">
        <w:t xml:space="preserve">The General assembly by enacting a law, or </w:t>
      </w:r>
      <w:proofErr w:type="spellStart"/>
      <w:r w:rsidRPr="007E5836">
        <w:t>GoRS</w:t>
      </w:r>
      <w:proofErr w:type="spellEnd"/>
      <w:r w:rsidRPr="007E5836">
        <w:t xml:space="preserve"> by its decision declares public interest for a certain development project. Public interest for expropriation can be declared only if there is a corresponding planning document. The request for the establishment of public interest for expropriation may be submitted by a legal entity that, under the provisions of this Law, can be the BoE. The Government shall issue its decision within 90 days.</w:t>
      </w:r>
    </w:p>
    <w:p w14:paraId="0BC7EC50" w14:textId="77777777" w:rsidR="007E5836" w:rsidRPr="007E5836" w:rsidRDefault="007E5836" w:rsidP="005C0868">
      <w:pPr>
        <w:numPr>
          <w:ilvl w:val="0"/>
          <w:numId w:val="5"/>
        </w:numPr>
        <w:spacing w:before="120" w:after="120" w:line="240" w:lineRule="auto"/>
        <w:ind w:left="714" w:hanging="357"/>
        <w:jc w:val="both"/>
      </w:pPr>
      <w:r w:rsidRPr="007E5836">
        <w:lastRenderedPageBreak/>
        <w:t>Expropriation process starts when the BoE submits the expropriation request to the relevant municipality. The request, amongst other data, must contain exact specification of owners and properties for which expropriation is proposed, and evidence on secured funds within the budget, or arrange for a bank guarantee, securing the payment of compensation, in accordance with the regulations governing public finances.</w:t>
      </w:r>
    </w:p>
    <w:p w14:paraId="0FC17755" w14:textId="77777777" w:rsidR="007E5836" w:rsidRPr="007E5836" w:rsidRDefault="007E5836" w:rsidP="005C0868">
      <w:pPr>
        <w:numPr>
          <w:ilvl w:val="0"/>
          <w:numId w:val="5"/>
        </w:numPr>
        <w:spacing w:before="120" w:after="120" w:line="240" w:lineRule="auto"/>
        <w:ind w:left="714" w:hanging="357"/>
        <w:jc w:val="both"/>
      </w:pPr>
      <w:r w:rsidRPr="007E5836">
        <w:t>Prior to issuing a decision on expropriation, the relevant authority shall hold a hearing allowing the owners of immovable property to voice all facts of importance for the expropriation of property. If all conditions are met, the expropriation decision will be issued.</w:t>
      </w:r>
    </w:p>
    <w:p w14:paraId="0C0BA92F" w14:textId="77777777" w:rsidR="007E5836" w:rsidRPr="007E5836" w:rsidRDefault="007E5836" w:rsidP="005C0868">
      <w:pPr>
        <w:numPr>
          <w:ilvl w:val="0"/>
          <w:numId w:val="5"/>
        </w:numPr>
        <w:spacing w:before="120" w:after="120" w:line="240" w:lineRule="auto"/>
        <w:ind w:left="714" w:hanging="357"/>
        <w:jc w:val="both"/>
      </w:pPr>
      <w:r w:rsidRPr="007E5836">
        <w:t>The BoE is obligated to submit to the municipal administration a written compensation offers within 15 days of the legal validity of expropriation resolution based on evaluation of assets made by proper authority.</w:t>
      </w:r>
    </w:p>
    <w:p w14:paraId="3666377B" w14:textId="77777777" w:rsidR="007E5836" w:rsidRPr="007E5836" w:rsidRDefault="007E5836" w:rsidP="005C0868">
      <w:pPr>
        <w:numPr>
          <w:ilvl w:val="0"/>
          <w:numId w:val="5"/>
        </w:numPr>
        <w:spacing w:before="120" w:after="120" w:line="240" w:lineRule="auto"/>
        <w:ind w:left="714" w:hanging="357"/>
        <w:jc w:val="both"/>
      </w:pPr>
      <w:r w:rsidRPr="007E5836">
        <w:t xml:space="preserve">The municipal authority will without delay supply a copy of the offer for compensation to the owner of the </w:t>
      </w:r>
      <w:r w:rsidR="00A67F08">
        <w:t>e</w:t>
      </w:r>
      <w:r w:rsidRPr="007E5836">
        <w:t xml:space="preserve">xpropriated </w:t>
      </w:r>
      <w:r w:rsidR="00A67F08" w:rsidRPr="007E5836">
        <w:t>property and</w:t>
      </w:r>
      <w:r w:rsidRPr="007E5836">
        <w:t xml:space="preserve"> will collect information that may be of importance for the compensation from administrative and other institutions and organizations. The compensation agreement cannot be in contradiction to the Law on Expropriation provisions.</w:t>
      </w:r>
    </w:p>
    <w:p w14:paraId="0A6B477F" w14:textId="77777777" w:rsidR="007E5836" w:rsidRDefault="007E5836" w:rsidP="005C0868">
      <w:pPr>
        <w:numPr>
          <w:ilvl w:val="0"/>
          <w:numId w:val="5"/>
        </w:numPr>
        <w:spacing w:before="120" w:after="120" w:line="240" w:lineRule="auto"/>
        <w:ind w:left="714" w:hanging="357"/>
        <w:jc w:val="both"/>
      </w:pPr>
      <w:r w:rsidRPr="007E5836">
        <w:t>If Compensation agreement is not reached within two months from the date of legal validity of Expropriation resolution, municipal administration shall pass without delay all documents to the competent municipal court to determine and decide on the compensation. The process can also be initiated by the owner of the Expropriated property before the same court.</w:t>
      </w:r>
    </w:p>
    <w:p w14:paraId="50A2967F" w14:textId="77777777" w:rsidR="001803ED" w:rsidRPr="007E5836" w:rsidRDefault="001803ED" w:rsidP="001803ED">
      <w:pPr>
        <w:tabs>
          <w:tab w:val="left" w:pos="425"/>
        </w:tabs>
        <w:spacing w:before="120" w:after="120" w:line="240" w:lineRule="auto"/>
        <w:jc w:val="both"/>
      </w:pPr>
      <w:r>
        <w:rPr>
          <w:b/>
          <w:color w:val="578793" w:themeColor="accent5" w:themeShade="BF"/>
          <w:sz w:val="22"/>
          <w:szCs w:val="22"/>
          <w:u w:val="single"/>
        </w:rPr>
        <w:t xml:space="preserve">The </w:t>
      </w:r>
      <w:r w:rsidRPr="001803ED">
        <w:rPr>
          <w:b/>
          <w:color w:val="578793" w:themeColor="accent5" w:themeShade="BF"/>
          <w:sz w:val="22"/>
          <w:szCs w:val="22"/>
          <w:u w:val="single"/>
        </w:rPr>
        <w:t>Law on Special Procedures for the Implementation of the Project of Construction and Reconstruction of line Infrastructure Structures of Particular Importance to The Republic of Serbia</w:t>
      </w:r>
      <w:r>
        <w:rPr>
          <w:sz w:val="22"/>
          <w:szCs w:val="22"/>
        </w:rPr>
        <w:t xml:space="preserve"> (“Official Gazette of RS” No. 9/20). The law provides inter alia particular conditions to the Law on expropriation governing land acquisition for construction of linear infrastructure objects in the road, rail, </w:t>
      </w:r>
      <w:proofErr w:type="gramStart"/>
      <w:r>
        <w:rPr>
          <w:sz w:val="22"/>
          <w:szCs w:val="22"/>
        </w:rPr>
        <w:t>water</w:t>
      </w:r>
      <w:proofErr w:type="gramEnd"/>
      <w:r>
        <w:rPr>
          <w:sz w:val="22"/>
          <w:szCs w:val="22"/>
        </w:rPr>
        <w:t xml:space="preserve"> and air sector with the potential to beneficially impact the overall development of the Republic of Serbia. The law is infused with the intention of efficiency cutting across the permitting and land acquisition procedure. This Law is not relevant to the Project.</w:t>
      </w:r>
    </w:p>
    <w:p w14:paraId="08746B4B" w14:textId="77777777" w:rsidR="00D30D69" w:rsidRPr="00D4732B" w:rsidRDefault="00F0172F" w:rsidP="005C0868">
      <w:pPr>
        <w:pStyle w:val="Heading2"/>
        <w:numPr>
          <w:ilvl w:val="1"/>
          <w:numId w:val="14"/>
        </w:numPr>
        <w:ind w:left="357" w:hanging="357"/>
      </w:pPr>
      <w:r>
        <w:t xml:space="preserve"> </w:t>
      </w:r>
      <w:bookmarkStart w:id="11" w:name="_Toc76809008"/>
      <w:r w:rsidR="00D4732B" w:rsidRPr="00D4732B">
        <w:t xml:space="preserve">WB </w:t>
      </w:r>
      <w:r w:rsidR="002D171E" w:rsidRPr="002D171E">
        <w:t xml:space="preserve">standards on Land Acquisition, Restrictions on Land </w:t>
      </w:r>
      <w:proofErr w:type="gramStart"/>
      <w:r w:rsidR="002D171E" w:rsidRPr="002D171E">
        <w:t>Use</w:t>
      </w:r>
      <w:proofErr w:type="gramEnd"/>
      <w:r w:rsidR="002D171E" w:rsidRPr="002D171E">
        <w:t xml:space="preserve"> and Involuntary Resettlement (ESS5)</w:t>
      </w:r>
      <w:bookmarkEnd w:id="11"/>
    </w:p>
    <w:p w14:paraId="7544D7F6" w14:textId="77777777" w:rsidR="00D4732B" w:rsidRPr="0035125D" w:rsidRDefault="00D4732B" w:rsidP="00D4732B">
      <w:pPr>
        <w:spacing w:before="240" w:line="240" w:lineRule="auto"/>
        <w:jc w:val="both"/>
        <w:rPr>
          <w:sz w:val="22"/>
          <w:szCs w:val="22"/>
        </w:rPr>
      </w:pPr>
      <w:r w:rsidRPr="0035125D">
        <w:rPr>
          <w:sz w:val="22"/>
          <w:szCs w:val="22"/>
        </w:rPr>
        <w:t xml:space="preserve">All WB </w:t>
      </w:r>
      <w:r w:rsidR="00BE54AD" w:rsidRPr="0035125D">
        <w:rPr>
          <w:sz w:val="22"/>
          <w:szCs w:val="22"/>
        </w:rPr>
        <w:t>supported</w:t>
      </w:r>
      <w:r w:rsidRPr="0035125D">
        <w:rPr>
          <w:sz w:val="22"/>
          <w:szCs w:val="22"/>
        </w:rPr>
        <w:t xml:space="preserve"> projects involving </w:t>
      </w:r>
      <w:r w:rsidR="00BE54AD" w:rsidRPr="0035125D">
        <w:rPr>
          <w:sz w:val="22"/>
          <w:szCs w:val="22"/>
        </w:rPr>
        <w:t xml:space="preserve">land acquisition, restrictions on land use and </w:t>
      </w:r>
      <w:r w:rsidRPr="0035125D">
        <w:rPr>
          <w:sz w:val="22"/>
          <w:szCs w:val="22"/>
        </w:rPr>
        <w:t xml:space="preserve">involuntary resettlement are subject to </w:t>
      </w:r>
      <w:r w:rsidR="00BE54AD" w:rsidRPr="0035125D">
        <w:rPr>
          <w:sz w:val="22"/>
          <w:szCs w:val="22"/>
        </w:rPr>
        <w:t>ESS5</w:t>
      </w:r>
      <w:r w:rsidRPr="0035125D">
        <w:rPr>
          <w:sz w:val="22"/>
          <w:szCs w:val="22"/>
          <w:vertAlign w:val="superscript"/>
        </w:rPr>
        <w:footnoteReference w:id="10"/>
      </w:r>
      <w:r w:rsidRPr="0035125D">
        <w:rPr>
          <w:sz w:val="22"/>
          <w:szCs w:val="22"/>
        </w:rPr>
        <w:t xml:space="preserve">. </w:t>
      </w:r>
      <w:r w:rsidR="00B4253C" w:rsidRPr="0035125D">
        <w:rPr>
          <w:sz w:val="22"/>
          <w:szCs w:val="22"/>
        </w:rPr>
        <w:t>The relevance of ESS5 is established during the due diligence process and environmental and social assessment described in ESS1.</w:t>
      </w:r>
    </w:p>
    <w:p w14:paraId="6D1DEFA7" w14:textId="423EA772" w:rsidR="00B4253C" w:rsidRPr="0035125D" w:rsidRDefault="00B4253C" w:rsidP="00B4253C">
      <w:pPr>
        <w:spacing w:before="240" w:line="240" w:lineRule="auto"/>
        <w:jc w:val="both"/>
        <w:rPr>
          <w:sz w:val="22"/>
          <w:szCs w:val="22"/>
        </w:rPr>
      </w:pPr>
      <w:r w:rsidRPr="0035125D">
        <w:rPr>
          <w:sz w:val="22"/>
          <w:szCs w:val="22"/>
        </w:rPr>
        <w:t>The ESS5 also applies to facilities or activities identified as “Associated Facilities”</w:t>
      </w:r>
      <w:r w:rsidR="00C84F55">
        <w:rPr>
          <w:sz w:val="22"/>
          <w:szCs w:val="22"/>
        </w:rPr>
        <w:t xml:space="preserve">. Associated </w:t>
      </w:r>
      <w:r w:rsidRPr="0035125D">
        <w:rPr>
          <w:sz w:val="22"/>
          <w:szCs w:val="22"/>
        </w:rPr>
        <w:t xml:space="preserve">facilities </w:t>
      </w:r>
      <w:r w:rsidR="00C84F55">
        <w:rPr>
          <w:sz w:val="22"/>
          <w:szCs w:val="22"/>
        </w:rPr>
        <w:t xml:space="preserve">are facilities </w:t>
      </w:r>
      <w:r w:rsidRPr="0035125D">
        <w:rPr>
          <w:sz w:val="22"/>
          <w:szCs w:val="22"/>
        </w:rPr>
        <w:t xml:space="preserve">or activities that are not funded as part of the project and, in the judgment of the Bank, meet all three </w:t>
      </w:r>
      <w:r w:rsidR="00C84F55">
        <w:rPr>
          <w:sz w:val="22"/>
          <w:szCs w:val="22"/>
        </w:rPr>
        <w:t xml:space="preserve">of the following </w:t>
      </w:r>
      <w:r w:rsidRPr="0035125D">
        <w:rPr>
          <w:sz w:val="22"/>
          <w:szCs w:val="22"/>
        </w:rPr>
        <w:t>criteria: (a)</w:t>
      </w:r>
      <w:r w:rsidR="00C84F55">
        <w:rPr>
          <w:sz w:val="22"/>
          <w:szCs w:val="22"/>
        </w:rPr>
        <w:t xml:space="preserve"> are</w:t>
      </w:r>
      <w:r w:rsidRPr="0035125D">
        <w:rPr>
          <w:sz w:val="22"/>
          <w:szCs w:val="22"/>
        </w:rPr>
        <w:t xml:space="preserve"> directly and significantly related to the project; and (b) carried out, or planned to be carried out, contemporaneously with the project; and (c) </w:t>
      </w:r>
      <w:r w:rsidR="00C84F55">
        <w:rPr>
          <w:sz w:val="22"/>
          <w:szCs w:val="22"/>
        </w:rPr>
        <w:t xml:space="preserve">are </w:t>
      </w:r>
      <w:r w:rsidRPr="0035125D">
        <w:rPr>
          <w:sz w:val="22"/>
          <w:szCs w:val="22"/>
        </w:rPr>
        <w:t>necessary for the project to be viable and would not have been constructed, expanded or conducted if the project did not exist.</w:t>
      </w:r>
    </w:p>
    <w:p w14:paraId="307FBA1A" w14:textId="77777777" w:rsidR="00B4253C" w:rsidRPr="0035125D" w:rsidRDefault="00B4253C" w:rsidP="00B4253C">
      <w:pPr>
        <w:spacing w:before="240" w:line="240" w:lineRule="auto"/>
        <w:jc w:val="both"/>
        <w:rPr>
          <w:sz w:val="22"/>
          <w:szCs w:val="22"/>
        </w:rPr>
      </w:pPr>
      <w:r w:rsidRPr="0035125D">
        <w:rPr>
          <w:sz w:val="22"/>
          <w:szCs w:val="22"/>
        </w:rPr>
        <w:lastRenderedPageBreak/>
        <w:t xml:space="preserve">The policy describes the procedures and instruments for mitigating negative economic and social issues that may arise. ESS5 is relevant in all cases when land acquisition or restrictions on land use may cause physical displacement (relocation, loss of residential land or loss of shelter), economic displacement (loss of land, </w:t>
      </w:r>
      <w:proofErr w:type="gramStart"/>
      <w:r w:rsidRPr="0035125D">
        <w:rPr>
          <w:sz w:val="22"/>
          <w:szCs w:val="22"/>
        </w:rPr>
        <w:t>assets</w:t>
      </w:r>
      <w:proofErr w:type="gramEnd"/>
      <w:r w:rsidRPr="0035125D">
        <w:rPr>
          <w:sz w:val="22"/>
          <w:szCs w:val="22"/>
        </w:rPr>
        <w:t xml:space="preserve"> or access to assets, leading to loss of income sources or other means of livelihood), or both.</w:t>
      </w:r>
    </w:p>
    <w:p w14:paraId="2F134898" w14:textId="77777777" w:rsidR="003675E1" w:rsidRPr="0035125D" w:rsidRDefault="00B4253C" w:rsidP="00B4253C">
      <w:pPr>
        <w:spacing w:before="240" w:line="240" w:lineRule="auto"/>
        <w:jc w:val="both"/>
        <w:rPr>
          <w:sz w:val="22"/>
          <w:szCs w:val="22"/>
        </w:rPr>
      </w:pPr>
      <w:r w:rsidRPr="0035125D">
        <w:rPr>
          <w:sz w:val="22"/>
          <w:szCs w:val="22"/>
        </w:rPr>
        <w:t>The overall objectives of ESS5 are the following:</w:t>
      </w:r>
    </w:p>
    <w:p w14:paraId="11D4BE32" w14:textId="77777777" w:rsidR="00B4253C" w:rsidRPr="0035125D" w:rsidRDefault="00B4253C" w:rsidP="005C0868">
      <w:pPr>
        <w:pStyle w:val="ListParagraph"/>
        <w:numPr>
          <w:ilvl w:val="0"/>
          <w:numId w:val="20"/>
        </w:numPr>
        <w:spacing w:before="120" w:after="120" w:line="240" w:lineRule="auto"/>
        <w:ind w:left="714" w:hanging="357"/>
        <w:contextualSpacing w:val="0"/>
        <w:jc w:val="both"/>
        <w:rPr>
          <w:sz w:val="22"/>
          <w:szCs w:val="22"/>
        </w:rPr>
      </w:pPr>
      <w:r w:rsidRPr="0035125D">
        <w:rPr>
          <w:sz w:val="22"/>
          <w:szCs w:val="22"/>
        </w:rPr>
        <w:t>To avoid involuntary resettlement or, when unavoidable, minimize involuntary resettlement by exploring project design alternatives.</w:t>
      </w:r>
    </w:p>
    <w:p w14:paraId="299148E0" w14:textId="77777777" w:rsidR="00B4253C" w:rsidRPr="0035125D" w:rsidRDefault="00B4253C" w:rsidP="005C0868">
      <w:pPr>
        <w:pStyle w:val="ListParagraph"/>
        <w:numPr>
          <w:ilvl w:val="0"/>
          <w:numId w:val="20"/>
        </w:numPr>
        <w:spacing w:before="120" w:after="120" w:line="240" w:lineRule="auto"/>
        <w:ind w:left="714" w:hanging="357"/>
        <w:contextualSpacing w:val="0"/>
        <w:jc w:val="both"/>
        <w:rPr>
          <w:sz w:val="22"/>
          <w:szCs w:val="22"/>
        </w:rPr>
      </w:pPr>
      <w:r w:rsidRPr="0035125D">
        <w:rPr>
          <w:sz w:val="22"/>
          <w:szCs w:val="22"/>
        </w:rPr>
        <w:t>To avoid forced eviction.</w:t>
      </w:r>
    </w:p>
    <w:p w14:paraId="45A58281" w14:textId="77777777" w:rsidR="00B4253C" w:rsidRPr="0035125D" w:rsidRDefault="00B4253C" w:rsidP="005C0868">
      <w:pPr>
        <w:pStyle w:val="ListParagraph"/>
        <w:numPr>
          <w:ilvl w:val="0"/>
          <w:numId w:val="20"/>
        </w:numPr>
        <w:spacing w:before="120" w:after="120" w:line="240" w:lineRule="auto"/>
        <w:ind w:left="714" w:hanging="357"/>
        <w:contextualSpacing w:val="0"/>
        <w:jc w:val="both"/>
        <w:rPr>
          <w:sz w:val="22"/>
          <w:szCs w:val="22"/>
        </w:rPr>
      </w:pPr>
      <w:r w:rsidRPr="0035125D">
        <w:rPr>
          <w:sz w:val="22"/>
          <w:szCs w:val="22"/>
        </w:rPr>
        <w:t>To mitigate unavoidable adverse social and economic impacts from land acquisition or restrictions on land use by: (a) providing timely compensation for loss of assets at replacement cost and (b) assisting displaced persons in their efforts to improve, or at least restore, their livelihoods and living standards, in real terms, to pre-displacement levels or to levels prevailing prior to the beginning of project implementation, whichever is higher.</w:t>
      </w:r>
    </w:p>
    <w:p w14:paraId="798C737D" w14:textId="77777777" w:rsidR="00B4253C" w:rsidRPr="0035125D" w:rsidRDefault="00B4253C" w:rsidP="005C0868">
      <w:pPr>
        <w:pStyle w:val="ListParagraph"/>
        <w:numPr>
          <w:ilvl w:val="0"/>
          <w:numId w:val="20"/>
        </w:numPr>
        <w:spacing w:before="120" w:after="120" w:line="240" w:lineRule="auto"/>
        <w:ind w:left="714" w:hanging="357"/>
        <w:contextualSpacing w:val="0"/>
        <w:jc w:val="both"/>
        <w:rPr>
          <w:sz w:val="22"/>
          <w:szCs w:val="22"/>
        </w:rPr>
      </w:pPr>
      <w:r w:rsidRPr="0035125D">
        <w:rPr>
          <w:sz w:val="22"/>
          <w:szCs w:val="22"/>
        </w:rPr>
        <w:t>To improve living conditions of poor or vulnerable persons who are physically displaced, through provision of adequate housing, access to services and facilities, and security of tenure.</w:t>
      </w:r>
    </w:p>
    <w:p w14:paraId="1C378071" w14:textId="77777777" w:rsidR="00B4253C" w:rsidRPr="0035125D" w:rsidRDefault="00B4253C" w:rsidP="005C0868">
      <w:pPr>
        <w:pStyle w:val="ListParagraph"/>
        <w:numPr>
          <w:ilvl w:val="0"/>
          <w:numId w:val="20"/>
        </w:numPr>
        <w:spacing w:before="120" w:after="120" w:line="240" w:lineRule="auto"/>
        <w:ind w:left="714" w:hanging="357"/>
        <w:contextualSpacing w:val="0"/>
        <w:jc w:val="both"/>
        <w:rPr>
          <w:sz w:val="22"/>
          <w:szCs w:val="22"/>
        </w:rPr>
      </w:pPr>
      <w:r w:rsidRPr="0035125D">
        <w:rPr>
          <w:sz w:val="22"/>
          <w:szCs w:val="22"/>
        </w:rPr>
        <w:t>To conceive and execute resettlement activities as sustainable development programs, providing sufficient investment resources to enable displaced persons to benefit directly from the project, as the nature of the project may warrant.</w:t>
      </w:r>
    </w:p>
    <w:p w14:paraId="1847369C" w14:textId="77777777" w:rsidR="00B4253C" w:rsidRPr="0035125D" w:rsidRDefault="00B4253C" w:rsidP="005C0868">
      <w:pPr>
        <w:pStyle w:val="ListParagraph"/>
        <w:numPr>
          <w:ilvl w:val="0"/>
          <w:numId w:val="20"/>
        </w:numPr>
        <w:spacing w:before="120" w:after="120" w:line="240" w:lineRule="auto"/>
        <w:ind w:left="714" w:hanging="357"/>
        <w:contextualSpacing w:val="0"/>
        <w:jc w:val="both"/>
        <w:rPr>
          <w:sz w:val="22"/>
          <w:szCs w:val="22"/>
        </w:rPr>
      </w:pPr>
      <w:r w:rsidRPr="0035125D">
        <w:rPr>
          <w:sz w:val="22"/>
          <w:szCs w:val="22"/>
        </w:rPr>
        <w:t>To ensure that resettlement activities are planned and implemented with appropriate disclosure of information, meaningful consultation, and the informed participation of those affected.</w:t>
      </w:r>
    </w:p>
    <w:p w14:paraId="7F06C40D" w14:textId="77777777" w:rsidR="00291C09" w:rsidRDefault="00F0172F" w:rsidP="005C0868">
      <w:pPr>
        <w:pStyle w:val="Heading2"/>
        <w:numPr>
          <w:ilvl w:val="1"/>
          <w:numId w:val="14"/>
        </w:numPr>
        <w:ind w:left="357" w:hanging="357"/>
      </w:pPr>
      <w:r>
        <w:t xml:space="preserve"> </w:t>
      </w:r>
      <w:bookmarkStart w:id="12" w:name="_Toc76809009"/>
      <w:r w:rsidR="00291C09">
        <w:t>GAP analysis</w:t>
      </w:r>
      <w:bookmarkEnd w:id="12"/>
    </w:p>
    <w:p w14:paraId="419C2E91" w14:textId="77777777" w:rsidR="00291C09" w:rsidRPr="0035125D" w:rsidRDefault="00291C09" w:rsidP="00291C09">
      <w:pPr>
        <w:spacing w:before="240" w:line="240" w:lineRule="auto"/>
        <w:jc w:val="both"/>
        <w:rPr>
          <w:sz w:val="22"/>
          <w:szCs w:val="22"/>
        </w:rPr>
      </w:pPr>
      <w:r w:rsidRPr="0035125D">
        <w:rPr>
          <w:sz w:val="22"/>
          <w:szCs w:val="22"/>
        </w:rPr>
        <w:t xml:space="preserve">The objectives of </w:t>
      </w:r>
      <w:r w:rsidR="00565C5A" w:rsidRPr="0035125D">
        <w:rPr>
          <w:sz w:val="22"/>
          <w:szCs w:val="22"/>
        </w:rPr>
        <w:t>ESS5</w:t>
      </w:r>
      <w:r w:rsidRPr="0035125D">
        <w:rPr>
          <w:sz w:val="22"/>
          <w:szCs w:val="22"/>
        </w:rPr>
        <w:t xml:space="preserve"> are clear in their aim to avoid involuntary resettlement caused by land acquisition measures wherever feasible and if not possible to apply such compensation principles for impacts on all PAPs and to restore their livelihoods at least to pre-project level. In general, the institutional framework for expropriation in Serbia is not completely in compliance with the </w:t>
      </w:r>
      <w:r w:rsidR="00565C5A" w:rsidRPr="0035125D">
        <w:rPr>
          <w:sz w:val="22"/>
          <w:szCs w:val="22"/>
        </w:rPr>
        <w:t>ESS5</w:t>
      </w:r>
      <w:r w:rsidRPr="0035125D">
        <w:rPr>
          <w:sz w:val="22"/>
          <w:szCs w:val="22"/>
        </w:rPr>
        <w:t xml:space="preserve">, and the most evident differences relate to the requirements to compensate at replacement cost for land vis-à-vis the national requirement of compensating land at market value without payment of taxes and fees as part of compensation package. Additionally, the national law includes decrease of value for structures by depreciation and it does not recognize informal users, </w:t>
      </w:r>
      <w:proofErr w:type="gramStart"/>
      <w:r w:rsidRPr="0035125D">
        <w:rPr>
          <w:sz w:val="22"/>
          <w:szCs w:val="22"/>
        </w:rPr>
        <w:t>occupiers</w:t>
      </w:r>
      <w:proofErr w:type="gramEnd"/>
      <w:r w:rsidRPr="0035125D">
        <w:rPr>
          <w:sz w:val="22"/>
          <w:szCs w:val="22"/>
        </w:rPr>
        <w:t xml:space="preserve"> and settlements. It does not require a project specific grievance mechanism, a social impact assessment, gender disaggregated data</w:t>
      </w:r>
      <w:r w:rsidR="00565C5A" w:rsidRPr="0035125D">
        <w:rPr>
          <w:sz w:val="22"/>
          <w:szCs w:val="22"/>
        </w:rPr>
        <w:t xml:space="preserve">, </w:t>
      </w:r>
      <w:r w:rsidRPr="0035125D">
        <w:rPr>
          <w:sz w:val="22"/>
          <w:szCs w:val="22"/>
        </w:rPr>
        <w:t>assistance to vulnerable persons</w:t>
      </w:r>
      <w:r w:rsidR="00565C5A" w:rsidRPr="0035125D">
        <w:rPr>
          <w:sz w:val="22"/>
          <w:szCs w:val="22"/>
        </w:rPr>
        <w:t xml:space="preserve"> and has limited access to public consultation process</w:t>
      </w:r>
      <w:r w:rsidRPr="0035125D">
        <w:rPr>
          <w:sz w:val="22"/>
          <w:szCs w:val="22"/>
        </w:rPr>
        <w:t xml:space="preserve">.  </w:t>
      </w:r>
    </w:p>
    <w:p w14:paraId="1FB356A8" w14:textId="77777777" w:rsidR="00291C09" w:rsidRPr="0035125D" w:rsidRDefault="00291C09" w:rsidP="00291C09">
      <w:pPr>
        <w:spacing w:before="240" w:line="240" w:lineRule="auto"/>
        <w:jc w:val="both"/>
        <w:rPr>
          <w:sz w:val="22"/>
          <w:szCs w:val="22"/>
        </w:rPr>
      </w:pPr>
      <w:r w:rsidRPr="0035125D">
        <w:rPr>
          <w:sz w:val="22"/>
          <w:szCs w:val="22"/>
        </w:rPr>
        <w:t>The table below provides an overview of specific gaps between the national expropriation</w:t>
      </w:r>
      <w:r w:rsidR="00ED0458" w:rsidRPr="0035125D">
        <w:rPr>
          <w:sz w:val="22"/>
          <w:szCs w:val="22"/>
        </w:rPr>
        <w:t>/land acquisition</w:t>
      </w:r>
      <w:r w:rsidRPr="0035125D">
        <w:rPr>
          <w:sz w:val="22"/>
          <w:szCs w:val="22"/>
        </w:rPr>
        <w:t xml:space="preserve"> law vis-à-vis </w:t>
      </w:r>
      <w:r w:rsidR="00565C5A" w:rsidRPr="0035125D">
        <w:rPr>
          <w:sz w:val="22"/>
          <w:szCs w:val="22"/>
        </w:rPr>
        <w:t>ESS5</w:t>
      </w:r>
      <w:r w:rsidRPr="0035125D">
        <w:rPr>
          <w:sz w:val="22"/>
          <w:szCs w:val="22"/>
        </w:rPr>
        <w:t xml:space="preserve"> and the recommendations for remedy and/or mitigation </w:t>
      </w:r>
      <w:proofErr w:type="gramStart"/>
      <w:r w:rsidRPr="0035125D">
        <w:rPr>
          <w:sz w:val="22"/>
          <w:szCs w:val="22"/>
        </w:rPr>
        <w:t>in order to</w:t>
      </w:r>
      <w:proofErr w:type="gramEnd"/>
      <w:r w:rsidRPr="0035125D">
        <w:rPr>
          <w:sz w:val="22"/>
          <w:szCs w:val="22"/>
        </w:rPr>
        <w:t xml:space="preserve"> comply with the </w:t>
      </w:r>
      <w:r w:rsidR="00AB3FAA" w:rsidRPr="0035125D">
        <w:rPr>
          <w:sz w:val="22"/>
          <w:szCs w:val="22"/>
        </w:rPr>
        <w:t>ESS5 requirements</w:t>
      </w:r>
      <w:r w:rsidRPr="0035125D">
        <w:rPr>
          <w:sz w:val="22"/>
          <w:szCs w:val="22"/>
        </w:rPr>
        <w:t>.</w:t>
      </w:r>
    </w:p>
    <w:p w14:paraId="3E1026AD" w14:textId="77777777" w:rsidR="00291C09" w:rsidRDefault="00291C09" w:rsidP="00291C09">
      <w:pPr>
        <w:spacing w:before="240" w:line="240" w:lineRule="auto"/>
        <w:jc w:val="both"/>
      </w:pPr>
    </w:p>
    <w:p w14:paraId="0CA884CE" w14:textId="77777777" w:rsidR="00291C09" w:rsidRDefault="00291C09" w:rsidP="00291C09">
      <w:pPr>
        <w:spacing w:before="240" w:line="240" w:lineRule="auto"/>
        <w:jc w:val="both"/>
        <w:sectPr w:rsidR="00291C09" w:rsidSect="00855982">
          <w:footerReference w:type="default" r:id="rId11"/>
          <w:pgSz w:w="12240" w:h="15840"/>
          <w:pgMar w:top="1440" w:right="1440" w:bottom="1440" w:left="1440" w:header="720" w:footer="720" w:gutter="0"/>
          <w:cols w:space="720"/>
          <w:titlePg/>
          <w:docGrid w:linePitch="299"/>
        </w:sectPr>
      </w:pPr>
    </w:p>
    <w:p w14:paraId="37FB9107" w14:textId="77777777" w:rsidR="00291C09" w:rsidRPr="00291C09" w:rsidRDefault="00291C09" w:rsidP="00291C09">
      <w:pPr>
        <w:spacing w:before="240" w:line="240" w:lineRule="auto"/>
        <w:jc w:val="both"/>
        <w:rPr>
          <w:b/>
        </w:rPr>
      </w:pPr>
      <w:r w:rsidRPr="00291C09">
        <w:rPr>
          <w:b/>
        </w:rPr>
        <w:lastRenderedPageBreak/>
        <w:t>Table 1. GAP analysis</w:t>
      </w:r>
    </w:p>
    <w:tbl>
      <w:tblPr>
        <w:tblW w:w="12785"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00A0B8"/>
        <w:tblLayout w:type="fixed"/>
        <w:tblLook w:val="04A0" w:firstRow="1" w:lastRow="0" w:firstColumn="1" w:lastColumn="0" w:noHBand="0" w:noVBand="1"/>
      </w:tblPr>
      <w:tblGrid>
        <w:gridCol w:w="1418"/>
        <w:gridCol w:w="2977"/>
        <w:gridCol w:w="3118"/>
        <w:gridCol w:w="5272"/>
      </w:tblGrid>
      <w:tr w:rsidR="00291C09" w:rsidRPr="00291C09" w14:paraId="73596CAF" w14:textId="77777777" w:rsidTr="00BC6CD9">
        <w:trPr>
          <w:trHeight w:val="724"/>
          <w:tblHeader/>
        </w:trPr>
        <w:tc>
          <w:tcPr>
            <w:tcW w:w="1418"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48F78A3E" w14:textId="77777777" w:rsidR="00291C09" w:rsidRPr="00291C09" w:rsidRDefault="00291C09" w:rsidP="00D9277E">
            <w:pPr>
              <w:pStyle w:val="BodyB"/>
              <w:rPr>
                <w:rFonts w:asciiTheme="minorHAnsi" w:hAnsiTheme="minorHAnsi" w:cstheme="minorHAnsi"/>
              </w:rPr>
            </w:pPr>
            <w:r w:rsidRPr="00291C09">
              <w:rPr>
                <w:rStyle w:val="None"/>
                <w:rFonts w:asciiTheme="minorHAnsi" w:hAnsiTheme="minorHAnsi" w:cstheme="minorHAnsi"/>
                <w:b/>
                <w:bCs/>
                <w:color w:val="FFFFFF"/>
                <w:sz w:val="16"/>
                <w:szCs w:val="16"/>
                <w:u w:color="FFFFFF"/>
              </w:rPr>
              <w:t>Subject</w:t>
            </w:r>
          </w:p>
        </w:tc>
        <w:tc>
          <w:tcPr>
            <w:tcW w:w="2977"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5B7F380D" w14:textId="77777777" w:rsidR="00291C09" w:rsidRPr="00291C09" w:rsidRDefault="00FD0BE0" w:rsidP="00D9277E">
            <w:pPr>
              <w:pStyle w:val="BodyB"/>
              <w:jc w:val="both"/>
              <w:rPr>
                <w:rFonts w:asciiTheme="minorHAnsi" w:hAnsiTheme="minorHAnsi" w:cstheme="minorHAnsi"/>
              </w:rPr>
            </w:pPr>
            <w:r>
              <w:rPr>
                <w:rStyle w:val="None"/>
                <w:rFonts w:asciiTheme="minorHAnsi" w:hAnsiTheme="minorHAnsi" w:cstheme="minorHAnsi"/>
                <w:b/>
                <w:bCs/>
                <w:color w:val="FFFFFF"/>
                <w:sz w:val="16"/>
                <w:szCs w:val="16"/>
                <w:u w:color="FFFFFF"/>
              </w:rPr>
              <w:t>Law on Expropriation</w:t>
            </w:r>
          </w:p>
        </w:tc>
        <w:tc>
          <w:tcPr>
            <w:tcW w:w="3118"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3A962829" w14:textId="77777777" w:rsidR="00291C09" w:rsidRPr="00291C09" w:rsidRDefault="00291C09" w:rsidP="00D9277E">
            <w:pPr>
              <w:pStyle w:val="BodyB"/>
              <w:jc w:val="both"/>
              <w:rPr>
                <w:rFonts w:asciiTheme="minorHAnsi" w:hAnsiTheme="minorHAnsi" w:cstheme="minorHAnsi"/>
              </w:rPr>
            </w:pPr>
            <w:r w:rsidRPr="00291C09">
              <w:rPr>
                <w:rStyle w:val="None"/>
                <w:rFonts w:asciiTheme="minorHAnsi" w:hAnsiTheme="minorHAnsi" w:cstheme="minorHAnsi"/>
                <w:b/>
                <w:bCs/>
                <w:color w:val="FFFFFF"/>
                <w:sz w:val="16"/>
                <w:szCs w:val="16"/>
                <w:u w:color="FFFFFF"/>
              </w:rPr>
              <w:t xml:space="preserve">WB </w:t>
            </w:r>
            <w:r w:rsidR="00ED0458">
              <w:rPr>
                <w:rStyle w:val="None"/>
                <w:rFonts w:asciiTheme="minorHAnsi" w:hAnsiTheme="minorHAnsi" w:cstheme="minorHAnsi"/>
                <w:b/>
                <w:bCs/>
                <w:color w:val="FFFFFF"/>
                <w:sz w:val="16"/>
                <w:szCs w:val="16"/>
                <w:u w:color="FFFFFF"/>
              </w:rPr>
              <w:t>ESS5</w:t>
            </w:r>
            <w:r w:rsidRPr="00291C09">
              <w:rPr>
                <w:rStyle w:val="None"/>
                <w:rFonts w:asciiTheme="minorHAnsi" w:hAnsiTheme="minorHAnsi" w:cstheme="minorHAnsi"/>
                <w:b/>
                <w:bCs/>
                <w:color w:val="FFFFFF"/>
                <w:sz w:val="16"/>
                <w:szCs w:val="16"/>
                <w:u w:color="FFFFFF"/>
              </w:rPr>
              <w:t xml:space="preserve"> and good international resettlement standards</w:t>
            </w:r>
          </w:p>
        </w:tc>
        <w:tc>
          <w:tcPr>
            <w:tcW w:w="5272"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2D8F73C7" w14:textId="77777777" w:rsidR="00291C09" w:rsidRPr="00291C09" w:rsidRDefault="00291C09" w:rsidP="00D9277E">
            <w:pPr>
              <w:pStyle w:val="BodyB"/>
              <w:jc w:val="both"/>
              <w:rPr>
                <w:rFonts w:asciiTheme="minorHAnsi" w:hAnsiTheme="minorHAnsi" w:cstheme="minorHAnsi"/>
              </w:rPr>
            </w:pPr>
            <w:r w:rsidRPr="00291C09">
              <w:rPr>
                <w:rStyle w:val="None"/>
                <w:rFonts w:asciiTheme="minorHAnsi" w:hAnsiTheme="minorHAnsi" w:cstheme="minorHAnsi"/>
                <w:b/>
                <w:bCs/>
                <w:color w:val="FFFFFF"/>
                <w:sz w:val="16"/>
                <w:szCs w:val="16"/>
                <w:u w:color="FFFFFF"/>
              </w:rPr>
              <w:t>Gaps and measures for bridging the gaps</w:t>
            </w:r>
          </w:p>
        </w:tc>
      </w:tr>
      <w:tr w:rsidR="00291C09" w:rsidRPr="00291C09" w14:paraId="09592D11" w14:textId="77777777" w:rsidTr="00BC6CD9">
        <w:tblPrEx>
          <w:shd w:val="clear" w:color="auto" w:fill="CADEE5"/>
        </w:tblPrEx>
        <w:trPr>
          <w:trHeight w:val="1773"/>
        </w:trPr>
        <w:tc>
          <w:tcPr>
            <w:tcW w:w="1418" w:type="dxa"/>
            <w:tcBorders>
              <w:top w:val="dotted" w:sz="4" w:space="0" w:color="auto"/>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48AB7C25"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 xml:space="preserve">Resettlement instruments, </w:t>
            </w:r>
            <w:r w:rsidR="00A2713E" w:rsidRPr="00291C09">
              <w:rPr>
                <w:rStyle w:val="None"/>
                <w:rFonts w:asciiTheme="minorHAnsi" w:hAnsiTheme="minorHAnsi" w:cstheme="minorHAnsi"/>
                <w:b/>
                <w:bCs/>
                <w:sz w:val="16"/>
                <w:szCs w:val="16"/>
              </w:rPr>
              <w:t>census,</w:t>
            </w:r>
            <w:r w:rsidRPr="00291C09">
              <w:rPr>
                <w:rStyle w:val="None"/>
                <w:rFonts w:asciiTheme="minorHAnsi" w:hAnsiTheme="minorHAnsi" w:cstheme="minorHAnsi"/>
                <w:b/>
                <w:bCs/>
                <w:sz w:val="16"/>
                <w:szCs w:val="16"/>
              </w:rPr>
              <w:t xml:space="preserve"> and social impact assessment  </w:t>
            </w:r>
          </w:p>
        </w:tc>
        <w:tc>
          <w:tcPr>
            <w:tcW w:w="2977" w:type="dxa"/>
            <w:tcBorders>
              <w:top w:val="dotted" w:sz="4" w:space="0" w:color="auto"/>
              <w:left w:val="nil"/>
              <w:bottom w:val="dotted" w:sz="4" w:space="0" w:color="000000"/>
              <w:right w:val="nil"/>
            </w:tcBorders>
            <w:shd w:val="clear" w:color="auto" w:fill="auto"/>
            <w:tcMar>
              <w:top w:w="80" w:type="dxa"/>
              <w:left w:w="80" w:type="dxa"/>
              <w:bottom w:w="80" w:type="dxa"/>
              <w:right w:w="80" w:type="dxa"/>
            </w:tcMar>
            <w:vAlign w:val="center"/>
          </w:tcPr>
          <w:p w14:paraId="75C679F8"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The only documents prepared are part of construction plans,</w:t>
            </w:r>
            <w:r w:rsidRPr="00291C09">
              <w:rPr>
                <w:rStyle w:val="None"/>
                <w:rFonts w:asciiTheme="minorHAnsi" w:hAnsiTheme="minorHAnsi" w:cstheme="minorHAnsi"/>
                <w:color w:val="000000"/>
                <w:sz w:val="20"/>
                <w:szCs w:val="20"/>
                <w:u w:color="000000"/>
              </w:rPr>
              <w:t xml:space="preserve"> </w:t>
            </w:r>
            <w:r w:rsidRPr="00291C09">
              <w:rPr>
                <w:rStyle w:val="None"/>
                <w:rFonts w:asciiTheme="minorHAnsi" w:hAnsiTheme="minorHAnsi" w:cstheme="minorHAnsi"/>
                <w:sz w:val="16"/>
                <w:szCs w:val="16"/>
              </w:rPr>
              <w:t xml:space="preserve">the Expropriation study Is simply a database of </w:t>
            </w:r>
            <w:r w:rsidR="00ED0458" w:rsidRPr="00ED0458">
              <w:rPr>
                <w:rStyle w:val="None"/>
                <w:rFonts w:asciiTheme="minorHAnsi" w:hAnsiTheme="minorHAnsi" w:cstheme="minorHAnsi"/>
                <w:sz w:val="16"/>
                <w:szCs w:val="16"/>
              </w:rPr>
              <w:t>land impacted and formal owners</w:t>
            </w:r>
            <w:r w:rsidRPr="00291C09">
              <w:rPr>
                <w:rStyle w:val="None"/>
                <w:rFonts w:asciiTheme="minorHAnsi" w:hAnsiTheme="minorHAnsi" w:cstheme="minorHAnsi"/>
                <w:sz w:val="16"/>
                <w:szCs w:val="16"/>
              </w:rPr>
              <w:t xml:space="preserve"> without tackling socio-economic issues. </w:t>
            </w:r>
          </w:p>
        </w:tc>
        <w:tc>
          <w:tcPr>
            <w:tcW w:w="3118" w:type="dxa"/>
            <w:tcBorders>
              <w:top w:val="dotted" w:sz="4" w:space="0" w:color="auto"/>
              <w:left w:val="nil"/>
              <w:bottom w:val="dotted" w:sz="4" w:space="0" w:color="000000"/>
              <w:right w:val="nil"/>
            </w:tcBorders>
            <w:shd w:val="clear" w:color="auto" w:fill="auto"/>
            <w:tcMar>
              <w:top w:w="80" w:type="dxa"/>
              <w:left w:w="80" w:type="dxa"/>
              <w:bottom w:w="80" w:type="dxa"/>
              <w:right w:w="80" w:type="dxa"/>
            </w:tcMar>
            <w:vAlign w:val="center"/>
          </w:tcPr>
          <w:p w14:paraId="5A4219D3"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Resettlement plans such as RPF or RAP should be prepared</w:t>
            </w:r>
            <w:r w:rsidR="009E52C0">
              <w:rPr>
                <w:rStyle w:val="None"/>
                <w:rFonts w:asciiTheme="minorHAnsi" w:hAnsiTheme="minorHAnsi" w:cstheme="minorHAnsi"/>
                <w:sz w:val="16"/>
                <w:szCs w:val="16"/>
              </w:rPr>
              <w:t xml:space="preserve"> </w:t>
            </w:r>
            <w:r w:rsidR="009E52C0" w:rsidRPr="009E52C0">
              <w:rPr>
                <w:rStyle w:val="None"/>
                <w:rFonts w:asciiTheme="minorHAnsi" w:hAnsiTheme="minorHAnsi" w:cstheme="minorHAnsi"/>
                <w:sz w:val="16"/>
                <w:szCs w:val="16"/>
              </w:rPr>
              <w:t>proportionate to the risks and impacts associated with the (sub)projects.</w:t>
            </w:r>
            <w:r w:rsidRPr="00291C09">
              <w:rPr>
                <w:rStyle w:val="None"/>
                <w:rFonts w:asciiTheme="minorHAnsi" w:hAnsiTheme="minorHAnsi" w:cstheme="minorHAnsi"/>
                <w:sz w:val="16"/>
                <w:szCs w:val="16"/>
              </w:rPr>
              <w:t xml:space="preserve"> Census and socioeconomic survey should be conducted to identify (</w:t>
            </w:r>
            <w:proofErr w:type="spellStart"/>
            <w:r w:rsidRPr="00291C09">
              <w:rPr>
                <w:rStyle w:val="None"/>
                <w:rFonts w:asciiTheme="minorHAnsi" w:hAnsiTheme="minorHAnsi" w:cstheme="minorHAnsi"/>
                <w:sz w:val="16"/>
                <w:szCs w:val="16"/>
              </w:rPr>
              <w:t>i</w:t>
            </w:r>
            <w:proofErr w:type="spellEnd"/>
            <w:r w:rsidRPr="00291C09">
              <w:rPr>
                <w:rStyle w:val="None"/>
                <w:rFonts w:asciiTheme="minorHAnsi" w:hAnsiTheme="minorHAnsi" w:cstheme="minorHAnsi"/>
                <w:sz w:val="16"/>
                <w:szCs w:val="16"/>
              </w:rPr>
              <w:t xml:space="preserve">) PAP, (ii) their demographic and socioeconomic characteristics, (iii) </w:t>
            </w:r>
            <w:r w:rsidR="009E52C0">
              <w:rPr>
                <w:rStyle w:val="None"/>
                <w:rFonts w:asciiTheme="minorHAnsi" w:hAnsiTheme="minorHAnsi" w:cstheme="minorHAnsi"/>
                <w:sz w:val="16"/>
                <w:szCs w:val="16"/>
              </w:rPr>
              <w:t xml:space="preserve">inventory of assets affected, (iv) </w:t>
            </w:r>
            <w:r w:rsidRPr="00291C09">
              <w:rPr>
                <w:rStyle w:val="None"/>
                <w:rFonts w:asciiTheme="minorHAnsi" w:hAnsiTheme="minorHAnsi" w:cstheme="minorHAnsi"/>
                <w:sz w:val="16"/>
                <w:szCs w:val="16"/>
              </w:rPr>
              <w:t>magnitude of losses and extent of displacement, and (v) information on vulnerable groups or persons.</w:t>
            </w:r>
          </w:p>
        </w:tc>
        <w:tc>
          <w:tcPr>
            <w:tcW w:w="5272" w:type="dxa"/>
            <w:tcBorders>
              <w:top w:val="dotted" w:sz="4" w:space="0" w:color="auto"/>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34E5A1DF" w14:textId="450354BE" w:rsidR="00C84F55" w:rsidRPr="00CF1CED" w:rsidRDefault="00291C09" w:rsidP="00C84F55">
            <w:pPr>
              <w:pStyle w:val="BodyA"/>
              <w:spacing w:after="0" w:line="240" w:lineRule="auto"/>
              <w:rPr>
                <w:rFonts w:asciiTheme="minorHAnsi" w:hAnsiTheme="minorHAnsi" w:cstheme="minorHAnsi"/>
                <w:sz w:val="16"/>
                <w:szCs w:val="16"/>
              </w:rPr>
            </w:pPr>
            <w:r w:rsidRPr="00291C09">
              <w:rPr>
                <w:rStyle w:val="None"/>
                <w:rFonts w:asciiTheme="minorHAnsi" w:hAnsiTheme="minorHAnsi" w:cstheme="minorHAnsi"/>
                <w:sz w:val="16"/>
                <w:szCs w:val="16"/>
              </w:rPr>
              <w:t xml:space="preserve">This RPF and a site-specific RAP, if necessary, will be developed per </w:t>
            </w:r>
            <w:r w:rsidR="00ED0458">
              <w:rPr>
                <w:rStyle w:val="None"/>
                <w:rFonts w:asciiTheme="minorHAnsi" w:hAnsiTheme="minorHAnsi" w:cstheme="minorHAnsi"/>
                <w:sz w:val="16"/>
                <w:szCs w:val="16"/>
              </w:rPr>
              <w:t>ESS5</w:t>
            </w:r>
            <w:r w:rsidRPr="00291C09">
              <w:rPr>
                <w:rStyle w:val="None"/>
                <w:rFonts w:asciiTheme="minorHAnsi" w:hAnsiTheme="minorHAnsi" w:cstheme="minorHAnsi"/>
                <w:sz w:val="16"/>
                <w:szCs w:val="16"/>
              </w:rPr>
              <w:t xml:space="preserve">, in addition to national legal requirements. </w:t>
            </w:r>
            <w:r w:rsidR="00C84F55" w:rsidRPr="00C84F55">
              <w:rPr>
                <w:rFonts w:ascii="Calibri Light" w:eastAsia="Droid Sans Fallback" w:hAnsi="Calibri Light" w:cs="Calibri Light"/>
                <w:color w:val="00000A"/>
                <w:lang w:eastAsia="en-US"/>
              </w:rPr>
              <w:t xml:space="preserve"> </w:t>
            </w:r>
            <w:r w:rsidR="00D77415" w:rsidRPr="00CF1CED">
              <w:rPr>
                <w:rFonts w:asciiTheme="minorHAnsi" w:hAnsiTheme="minorHAnsi" w:cstheme="minorHAnsi"/>
                <w:sz w:val="16"/>
                <w:szCs w:val="16"/>
              </w:rPr>
              <w:t xml:space="preserve">Census and socioeconomic survey conducted according to WB requirement in addition to requirements under national legislation </w:t>
            </w:r>
          </w:p>
          <w:p w14:paraId="687FC944" w14:textId="77777777" w:rsidR="00291C09" w:rsidRPr="00291C09" w:rsidRDefault="00291C09" w:rsidP="00D9277E">
            <w:pPr>
              <w:pStyle w:val="BodyA"/>
              <w:spacing w:before="0" w:after="0" w:line="240" w:lineRule="auto"/>
              <w:jc w:val="both"/>
              <w:rPr>
                <w:rFonts w:asciiTheme="minorHAnsi" w:hAnsiTheme="minorHAnsi" w:cstheme="minorHAnsi"/>
              </w:rPr>
            </w:pPr>
          </w:p>
        </w:tc>
      </w:tr>
      <w:tr w:rsidR="00291C09" w:rsidRPr="00291C09" w14:paraId="13DA1B1E" w14:textId="77777777" w:rsidTr="00BC6CD9">
        <w:tblPrEx>
          <w:shd w:val="clear" w:color="auto" w:fill="CADEE5"/>
        </w:tblPrEx>
        <w:trPr>
          <w:trHeight w:val="937"/>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3D22A637"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Avoidance and minimization of involuntary resettlement</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754F58EE"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There are no specific requirements to minimize involuntary resettlement </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00139136" w14:textId="77777777" w:rsidR="00291C09" w:rsidRPr="00291C09" w:rsidRDefault="00291C09" w:rsidP="00D9277E">
            <w:pPr>
              <w:pStyle w:val="BodyA"/>
              <w:spacing w:before="0" w:after="0" w:line="240" w:lineRule="auto"/>
              <w:jc w:val="both"/>
              <w:rPr>
                <w:rStyle w:val="None"/>
                <w:rFonts w:asciiTheme="minorHAnsi" w:hAnsiTheme="minorHAnsi" w:cstheme="minorHAnsi"/>
                <w:sz w:val="16"/>
                <w:szCs w:val="16"/>
              </w:rPr>
            </w:pPr>
            <w:r w:rsidRPr="00291C09">
              <w:rPr>
                <w:rStyle w:val="None"/>
                <w:rFonts w:asciiTheme="minorHAnsi" w:hAnsiTheme="minorHAnsi" w:cstheme="minorHAnsi"/>
                <w:sz w:val="16"/>
                <w:szCs w:val="16"/>
              </w:rPr>
              <w:t>Involuntary resettlement should be avoided where feasible, or minimized, exploring all viable alternative project designs.</w:t>
            </w:r>
          </w:p>
          <w:p w14:paraId="09B663B7"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The Borrower will consider feasible alternative project designs to avoid or at least minimize displacement</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351C2592"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The PIU will seek to minimize physical and/or economic displacement. All alternatives and measures explored to avoid or minimize negative impact will be recorded in the internal periodical (monthly or quarterly) report required by the </w:t>
            </w:r>
            <w:r w:rsidR="00A2713E">
              <w:rPr>
                <w:rStyle w:val="None"/>
                <w:rFonts w:asciiTheme="minorHAnsi" w:hAnsiTheme="minorHAnsi" w:cstheme="minorHAnsi"/>
                <w:sz w:val="16"/>
                <w:szCs w:val="16"/>
              </w:rPr>
              <w:t>WB</w:t>
            </w:r>
            <w:r w:rsidRPr="00291C09">
              <w:rPr>
                <w:rStyle w:val="None"/>
                <w:rFonts w:asciiTheme="minorHAnsi" w:hAnsiTheme="minorHAnsi" w:cstheme="minorHAnsi"/>
                <w:sz w:val="16"/>
                <w:szCs w:val="16"/>
              </w:rPr>
              <w:t>.</w:t>
            </w:r>
          </w:p>
        </w:tc>
      </w:tr>
      <w:tr w:rsidR="00291C09" w:rsidRPr="00291C09" w14:paraId="2174A026" w14:textId="77777777" w:rsidTr="00BC6CD9">
        <w:tblPrEx>
          <w:shd w:val="clear" w:color="auto" w:fill="CADEE5"/>
        </w:tblPrEx>
        <w:trPr>
          <w:trHeight w:val="71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314EFD54"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Public consultations</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3E595888"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The formal owners are contacted only at the very process of expropriation</w:t>
            </w:r>
            <w:r w:rsidR="0098047C">
              <w:rPr>
                <w:rStyle w:val="None"/>
                <w:rFonts w:asciiTheme="minorHAnsi" w:hAnsiTheme="minorHAnsi" w:cstheme="minorHAnsi"/>
                <w:sz w:val="16"/>
                <w:szCs w:val="16"/>
              </w:rPr>
              <w:t>.</w:t>
            </w:r>
            <w:r w:rsidRPr="00291C09">
              <w:rPr>
                <w:rStyle w:val="None"/>
                <w:rFonts w:asciiTheme="minorHAnsi" w:hAnsiTheme="minorHAnsi" w:cstheme="minorHAnsi"/>
                <w:sz w:val="16"/>
                <w:szCs w:val="16"/>
              </w:rPr>
              <w:t xml:space="preserve"> </w:t>
            </w:r>
            <w:r w:rsidR="0098047C">
              <w:rPr>
                <w:rStyle w:val="None"/>
                <w:rFonts w:asciiTheme="minorHAnsi" w:hAnsiTheme="minorHAnsi" w:cstheme="minorHAnsi"/>
                <w:sz w:val="16"/>
                <w:szCs w:val="16"/>
              </w:rPr>
              <w:t>T</w:t>
            </w:r>
            <w:r w:rsidRPr="00291C09">
              <w:rPr>
                <w:rStyle w:val="None"/>
                <w:rFonts w:asciiTheme="minorHAnsi" w:hAnsiTheme="minorHAnsi" w:cstheme="minorHAnsi"/>
                <w:sz w:val="16"/>
                <w:szCs w:val="16"/>
              </w:rPr>
              <w:t xml:space="preserve">here </w:t>
            </w:r>
            <w:proofErr w:type="gramStart"/>
            <w:r w:rsidRPr="00291C09">
              <w:rPr>
                <w:rStyle w:val="None"/>
                <w:rFonts w:asciiTheme="minorHAnsi" w:hAnsiTheme="minorHAnsi" w:cstheme="minorHAnsi"/>
                <w:sz w:val="16"/>
                <w:szCs w:val="16"/>
              </w:rPr>
              <w:t>is</w:t>
            </w:r>
            <w:proofErr w:type="gramEnd"/>
            <w:r w:rsidRPr="00291C09">
              <w:rPr>
                <w:rStyle w:val="None"/>
                <w:rFonts w:asciiTheme="minorHAnsi" w:hAnsiTheme="minorHAnsi" w:cstheme="minorHAnsi"/>
                <w:sz w:val="16"/>
                <w:szCs w:val="16"/>
              </w:rPr>
              <w:t xml:space="preserve"> no requirements for public consultation apart from the spatial planning phase under the Planning and construction law.</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04A62B28"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Meaningful consultations with affected persons and communities, local authorities, and other stakeholders need to be carried out during the preparation and implementation of resettlement instruments.</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75D25786"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National legislation does not require public consultation with affected persons and communities at the extent and reach of those envisaged by </w:t>
            </w:r>
            <w:r w:rsidR="0098047C">
              <w:rPr>
                <w:rStyle w:val="None"/>
                <w:rFonts w:asciiTheme="minorHAnsi" w:hAnsiTheme="minorHAnsi" w:cstheme="minorHAnsi"/>
                <w:sz w:val="16"/>
                <w:szCs w:val="16"/>
              </w:rPr>
              <w:t>ESS5</w:t>
            </w:r>
            <w:r w:rsidRPr="00291C09">
              <w:rPr>
                <w:rStyle w:val="None"/>
                <w:rFonts w:asciiTheme="minorHAnsi" w:hAnsiTheme="minorHAnsi" w:cstheme="minorHAnsi"/>
                <w:sz w:val="16"/>
                <w:szCs w:val="16"/>
              </w:rPr>
              <w:t>. The PIU shall disclose RPF and RAP (if applicable) to PAPs and stakeholders and conduct consultation meetings as described in this RPF.</w:t>
            </w:r>
          </w:p>
        </w:tc>
      </w:tr>
      <w:tr w:rsidR="00291C09" w:rsidRPr="00291C09" w14:paraId="17E99632" w14:textId="77777777" w:rsidTr="00BC6CD9">
        <w:tblPrEx>
          <w:shd w:val="clear" w:color="auto" w:fill="CADEE5"/>
        </w:tblPrEx>
        <w:trPr>
          <w:trHeight w:val="1427"/>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12309E03"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Cut-off date for eligibility and census</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6E2A8226" w14:textId="77777777" w:rsidR="00291C09" w:rsidRPr="00291C09" w:rsidRDefault="009708A6" w:rsidP="00D9277E">
            <w:pPr>
              <w:pStyle w:val="BodyA"/>
              <w:spacing w:before="0" w:after="0" w:line="240" w:lineRule="auto"/>
              <w:jc w:val="both"/>
              <w:rPr>
                <w:rFonts w:asciiTheme="minorHAnsi" w:hAnsiTheme="minorHAnsi" w:cstheme="minorHAnsi"/>
              </w:rPr>
            </w:pPr>
            <w:r>
              <w:rPr>
                <w:rStyle w:val="None"/>
                <w:rFonts w:asciiTheme="minorHAnsi" w:hAnsiTheme="minorHAnsi" w:cstheme="minorHAnsi"/>
                <w:sz w:val="16"/>
                <w:szCs w:val="16"/>
              </w:rPr>
              <w:t>A</w:t>
            </w:r>
            <w:r w:rsidR="00291C09" w:rsidRPr="00291C09">
              <w:rPr>
                <w:rStyle w:val="None"/>
                <w:rFonts w:asciiTheme="minorHAnsi" w:hAnsiTheme="minorHAnsi" w:cstheme="minorHAnsi"/>
                <w:sz w:val="16"/>
                <w:szCs w:val="16"/>
              </w:rPr>
              <w:t>ll investments made by owners after receiving information about the Expropriation proposal will not be compensated, except the necessary expenses.</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6FCFDA52"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Normally, the cut-off date is when census begins but could also be the date the project area was delineated, prior to the census, </w:t>
            </w:r>
            <w:proofErr w:type="gramStart"/>
            <w:r w:rsidRPr="00291C09">
              <w:rPr>
                <w:rStyle w:val="None"/>
                <w:rFonts w:asciiTheme="minorHAnsi" w:hAnsiTheme="minorHAnsi" w:cstheme="minorHAnsi"/>
                <w:sz w:val="16"/>
                <w:szCs w:val="16"/>
              </w:rPr>
              <w:t>provided that</w:t>
            </w:r>
            <w:proofErr w:type="gramEnd"/>
            <w:r w:rsidRPr="00291C09">
              <w:rPr>
                <w:rStyle w:val="None"/>
                <w:rFonts w:asciiTheme="minorHAnsi" w:hAnsiTheme="minorHAnsi" w:cstheme="minorHAnsi"/>
                <w:sz w:val="16"/>
                <w:szCs w:val="16"/>
              </w:rPr>
              <w:t xml:space="preserve"> there has been an effective public dissemination of information on the area delineated, and systematic and continuous dissemination subsequent to the delineation to prevent further population influx</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13F778FF"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The cut-off will be </w:t>
            </w:r>
            <w:r w:rsidR="00753BE6" w:rsidRPr="00753BE6">
              <w:rPr>
                <w:rStyle w:val="None"/>
                <w:rFonts w:asciiTheme="minorHAnsi" w:hAnsiTheme="minorHAnsi" w:cstheme="minorHAnsi"/>
                <w:sz w:val="16"/>
                <w:szCs w:val="16"/>
              </w:rPr>
              <w:t>any such date when the official request for determination of the Public Interest is sent to relevant authority.</w:t>
            </w:r>
            <w:r w:rsidRPr="00291C09">
              <w:rPr>
                <w:rStyle w:val="None"/>
                <w:rFonts w:asciiTheme="minorHAnsi" w:hAnsiTheme="minorHAnsi" w:cstheme="minorHAnsi"/>
                <w:sz w:val="16"/>
                <w:szCs w:val="16"/>
              </w:rPr>
              <w:t xml:space="preserve"> This will be publicly announced and published by the BoE in local newspapers, informing all owners and users of the initiation of the expropriation process, the cut-off date and the contact persons who may be contacted by PAPs for further information. </w:t>
            </w:r>
            <w:r w:rsidR="00753BE6" w:rsidRPr="00753BE6">
              <w:rPr>
                <w:rStyle w:val="None"/>
                <w:rFonts w:asciiTheme="minorHAnsi" w:hAnsiTheme="minorHAnsi" w:cstheme="minorHAnsi"/>
                <w:sz w:val="16"/>
                <w:szCs w:val="16"/>
              </w:rPr>
              <w:t>This information will include posted warnings that persons settling in the project area after the cut-off date may be subject to removal.</w:t>
            </w:r>
          </w:p>
        </w:tc>
      </w:tr>
      <w:tr w:rsidR="00291C09" w:rsidRPr="00291C09" w14:paraId="02212AAC" w14:textId="77777777" w:rsidTr="00BC6CD9">
        <w:tblPrEx>
          <w:shd w:val="clear" w:color="auto" w:fill="CADEE5"/>
        </w:tblPrEx>
        <w:trPr>
          <w:trHeight w:val="2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7733C18B"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Eligibility for Compensation</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1794F958" w14:textId="77777777" w:rsidR="00291C09" w:rsidRPr="00291C09" w:rsidRDefault="00940889" w:rsidP="00D9277E">
            <w:pPr>
              <w:pStyle w:val="BodyA"/>
              <w:spacing w:before="0" w:after="0" w:line="240" w:lineRule="auto"/>
              <w:jc w:val="both"/>
              <w:rPr>
                <w:rFonts w:asciiTheme="minorHAnsi" w:hAnsiTheme="minorHAnsi" w:cstheme="minorHAnsi"/>
              </w:rPr>
            </w:pPr>
            <w:r>
              <w:rPr>
                <w:rStyle w:val="None"/>
                <w:rFonts w:asciiTheme="minorHAnsi" w:hAnsiTheme="minorHAnsi" w:cstheme="minorHAnsi"/>
                <w:sz w:val="16"/>
                <w:szCs w:val="16"/>
              </w:rPr>
              <w:t>O</w:t>
            </w:r>
            <w:r w:rsidR="00291C09" w:rsidRPr="00291C09">
              <w:rPr>
                <w:rStyle w:val="None"/>
                <w:rFonts w:asciiTheme="minorHAnsi" w:hAnsiTheme="minorHAnsi" w:cstheme="minorHAnsi"/>
                <w:sz w:val="16"/>
                <w:szCs w:val="16"/>
              </w:rPr>
              <w:t xml:space="preserve">nly formal title holders and holders of rights </w:t>
            </w:r>
            <w:r>
              <w:rPr>
                <w:rStyle w:val="None"/>
                <w:rFonts w:asciiTheme="minorHAnsi" w:hAnsiTheme="minorHAnsi" w:cstheme="minorHAnsi"/>
                <w:sz w:val="16"/>
                <w:szCs w:val="16"/>
              </w:rPr>
              <w:t xml:space="preserve">are </w:t>
            </w:r>
            <w:r w:rsidR="00291C09" w:rsidRPr="00291C09">
              <w:rPr>
                <w:rStyle w:val="None"/>
                <w:rFonts w:asciiTheme="minorHAnsi" w:hAnsiTheme="minorHAnsi" w:cstheme="minorHAnsi"/>
                <w:sz w:val="16"/>
                <w:szCs w:val="16"/>
              </w:rPr>
              <w:t xml:space="preserve">recognizable under national laws (factual ownership). </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492E6495" w14:textId="77777777" w:rsidR="00291C09" w:rsidRPr="00291C09" w:rsidRDefault="00940889" w:rsidP="00D9277E">
            <w:pPr>
              <w:pStyle w:val="BodyA"/>
              <w:spacing w:before="0" w:after="0" w:line="240" w:lineRule="auto"/>
              <w:jc w:val="both"/>
              <w:rPr>
                <w:rFonts w:asciiTheme="minorHAnsi" w:hAnsiTheme="minorHAnsi" w:cstheme="minorHAnsi"/>
              </w:rPr>
            </w:pPr>
            <w:r>
              <w:rPr>
                <w:rStyle w:val="None"/>
                <w:rFonts w:asciiTheme="minorHAnsi" w:hAnsiTheme="minorHAnsi" w:cstheme="minorHAnsi"/>
                <w:sz w:val="16"/>
                <w:szCs w:val="16"/>
              </w:rPr>
              <w:t>Besides formal owners, ESS5</w:t>
            </w:r>
            <w:r w:rsidR="00291C09" w:rsidRPr="00291C09">
              <w:rPr>
                <w:rStyle w:val="None"/>
                <w:rFonts w:asciiTheme="minorHAnsi" w:hAnsiTheme="minorHAnsi" w:cstheme="minorHAnsi"/>
                <w:sz w:val="16"/>
                <w:szCs w:val="16"/>
              </w:rPr>
              <w:t xml:space="preserve"> also recognizes those who have no recognizable legal right or claim to the land they are occupying on Cut-off-Date are also eligible for rehabilitation assistance and compensation for loss of non-land assets at replacement value. </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13D58A23"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Compensation and assistance to PAPs without legal right or claims will be made per principles and entitlements provided in the entitlement matrix of this RPF, if they are present in the project affected area at the time of the cut-off date. Asset inventory and valuations of their affected properties will be </w:t>
            </w:r>
            <w:proofErr w:type="gramStart"/>
            <w:r w:rsidRPr="00291C09">
              <w:rPr>
                <w:rStyle w:val="None"/>
                <w:rFonts w:asciiTheme="minorHAnsi" w:hAnsiTheme="minorHAnsi" w:cstheme="minorHAnsi"/>
                <w:sz w:val="16"/>
                <w:szCs w:val="16"/>
              </w:rPr>
              <w:t>conducted</w:t>
            </w:r>
            <w:proofErr w:type="gramEnd"/>
            <w:r w:rsidRPr="00291C09">
              <w:rPr>
                <w:rStyle w:val="None"/>
                <w:rFonts w:asciiTheme="minorHAnsi" w:hAnsiTheme="minorHAnsi" w:cstheme="minorHAnsi"/>
                <w:sz w:val="16"/>
                <w:szCs w:val="16"/>
              </w:rPr>
              <w:t xml:space="preserve"> and all measures will be recorded in the internal periodical (monthly or quarterly) project progress report. </w:t>
            </w:r>
          </w:p>
        </w:tc>
      </w:tr>
      <w:tr w:rsidR="00291C09" w:rsidRPr="00291C09" w14:paraId="7BC02D9D" w14:textId="77777777" w:rsidTr="00BC6CD9">
        <w:tblPrEx>
          <w:shd w:val="clear" w:color="auto" w:fill="CADEE5"/>
        </w:tblPrEx>
        <w:trPr>
          <w:trHeight w:val="142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4D6EC6AD"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lastRenderedPageBreak/>
              <w:t>Valuation methodology for compensation for property</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2DC8AB8D" w14:textId="77777777" w:rsidR="00291C09" w:rsidRPr="00291C09" w:rsidRDefault="00291C09" w:rsidP="00121010">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Compensation for loss of properties and assets should be at least equal to the market price. Depreciation </w:t>
            </w:r>
            <w:proofErr w:type="gramStart"/>
            <w:r w:rsidRPr="00291C09">
              <w:rPr>
                <w:rStyle w:val="None"/>
                <w:rFonts w:asciiTheme="minorHAnsi" w:hAnsiTheme="minorHAnsi" w:cstheme="minorHAnsi"/>
                <w:sz w:val="16"/>
                <w:szCs w:val="16"/>
              </w:rPr>
              <w:t>are</w:t>
            </w:r>
            <w:proofErr w:type="gramEnd"/>
            <w:r w:rsidRPr="00291C09">
              <w:rPr>
                <w:rStyle w:val="None"/>
                <w:rFonts w:asciiTheme="minorHAnsi" w:hAnsiTheme="minorHAnsi" w:cstheme="minorHAnsi"/>
                <w:sz w:val="16"/>
                <w:szCs w:val="16"/>
              </w:rPr>
              <w:t xml:space="preserve"> deducted from compensation (or included by decreasing the market price value appraisal). The Law does not specifically mention compensation for the costs of any registration fees and transfer taxes.</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0669FC65"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Compensation should be equal to full replacement cost without depreciation. </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2B045CB3" w14:textId="77777777" w:rsidR="00291C09" w:rsidRPr="00291C09" w:rsidRDefault="00291C09" w:rsidP="00D9277E">
            <w:pPr>
              <w:pStyle w:val="BodyA"/>
              <w:spacing w:before="0" w:after="0" w:line="240" w:lineRule="auto"/>
              <w:jc w:val="both"/>
              <w:rPr>
                <w:rStyle w:val="None"/>
                <w:rFonts w:asciiTheme="minorHAnsi" w:hAnsiTheme="minorHAnsi" w:cstheme="minorHAnsi"/>
                <w:sz w:val="16"/>
                <w:szCs w:val="16"/>
              </w:rPr>
            </w:pPr>
            <w:r w:rsidRPr="00291C09">
              <w:rPr>
                <w:rStyle w:val="None"/>
                <w:rFonts w:asciiTheme="minorHAnsi" w:hAnsiTheme="minorHAnsi" w:cstheme="minorHAnsi"/>
                <w:sz w:val="16"/>
                <w:szCs w:val="16"/>
              </w:rPr>
              <w:t>.</w:t>
            </w:r>
          </w:p>
          <w:p w14:paraId="616506BB"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Compensation and assistance to PAPs will be at least equal to replacement value as provided in the entitlement matrix of this RPF</w:t>
            </w:r>
          </w:p>
        </w:tc>
      </w:tr>
      <w:tr w:rsidR="00291C09" w:rsidRPr="00291C09" w14:paraId="4FEB8C36" w14:textId="77777777" w:rsidTr="00BC6CD9">
        <w:tblPrEx>
          <w:shd w:val="clear" w:color="auto" w:fill="CADEE5"/>
        </w:tblPrEx>
        <w:trPr>
          <w:trHeight w:val="1183"/>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16A2DFA4"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 xml:space="preserve">Escrow accounts </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016A56F2"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There is no requirement to have an escrow account, but as a </w:t>
            </w:r>
            <w:proofErr w:type="gramStart"/>
            <w:r w:rsidRPr="00291C09">
              <w:rPr>
                <w:rStyle w:val="None"/>
                <w:rFonts w:asciiTheme="minorHAnsi" w:hAnsiTheme="minorHAnsi" w:cstheme="minorHAnsi"/>
                <w:sz w:val="16"/>
                <w:szCs w:val="16"/>
              </w:rPr>
              <w:t>principle</w:t>
            </w:r>
            <w:proofErr w:type="gramEnd"/>
            <w:r w:rsidRPr="00291C09">
              <w:rPr>
                <w:rStyle w:val="None"/>
                <w:rFonts w:asciiTheme="minorHAnsi" w:hAnsiTheme="minorHAnsi" w:cstheme="minorHAnsi"/>
                <w:sz w:val="16"/>
                <w:szCs w:val="16"/>
              </w:rPr>
              <w:t xml:space="preserve"> compensation is always available</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67963683"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If there are significant difficulties related to the payment of compensation to </w:t>
            </w:r>
            <w:proofErr w:type="gramStart"/>
            <w:r w:rsidRPr="00291C09">
              <w:rPr>
                <w:rStyle w:val="None"/>
                <w:rFonts w:asciiTheme="minorHAnsi" w:hAnsiTheme="minorHAnsi" w:cstheme="minorHAnsi"/>
                <w:sz w:val="16"/>
                <w:szCs w:val="16"/>
              </w:rPr>
              <w:t>particular affected</w:t>
            </w:r>
            <w:proofErr w:type="gramEnd"/>
            <w:r w:rsidRPr="00291C09">
              <w:rPr>
                <w:rStyle w:val="None"/>
                <w:rFonts w:asciiTheme="minorHAnsi" w:hAnsiTheme="minorHAnsi" w:cstheme="minorHAnsi"/>
                <w:sz w:val="16"/>
                <w:szCs w:val="16"/>
              </w:rPr>
              <w:t xml:space="preserve"> persons, on an exceptional basis, with prior agreement of the Bank, the PIU may deposit compensation (plus contingencies) into an interest-bearing escrow or other deposit account.</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08B62D11"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Compensation funds as required by the RAP/RPF including contingencies, can be deposited into interest-bearing accounts, if necessary, however only under exceptional circumstances and with prior approval from the WB.</w:t>
            </w:r>
          </w:p>
        </w:tc>
      </w:tr>
      <w:tr w:rsidR="00121010" w:rsidRPr="00291C09" w14:paraId="14C58938" w14:textId="77777777" w:rsidTr="00BC6CD9">
        <w:tblPrEx>
          <w:shd w:val="clear" w:color="auto" w:fill="CADEE5"/>
        </w:tblPrEx>
        <w:trPr>
          <w:trHeight w:val="1183"/>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1A6EE5CF" w14:textId="77777777" w:rsidR="00121010" w:rsidRPr="00291C09" w:rsidRDefault="00121010" w:rsidP="00D9277E">
            <w:pPr>
              <w:pStyle w:val="BodyA"/>
              <w:spacing w:before="0" w:after="0" w:line="240" w:lineRule="auto"/>
              <w:rPr>
                <w:rStyle w:val="None"/>
                <w:rFonts w:asciiTheme="minorHAnsi" w:hAnsiTheme="minorHAnsi" w:cstheme="minorHAnsi"/>
                <w:b/>
                <w:bCs/>
                <w:sz w:val="16"/>
                <w:szCs w:val="16"/>
              </w:rPr>
            </w:pPr>
            <w:r w:rsidRPr="00121010">
              <w:rPr>
                <w:rStyle w:val="None"/>
                <w:rFonts w:asciiTheme="minorHAnsi" w:hAnsiTheme="minorHAnsi" w:cstheme="minorHAnsi"/>
                <w:b/>
                <w:bCs/>
                <w:sz w:val="16"/>
                <w:szCs w:val="16"/>
              </w:rPr>
              <w:t>Taking possession of land and related assets</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2B730925" w14:textId="77777777" w:rsidR="00121010" w:rsidRPr="00291C09" w:rsidRDefault="00121010" w:rsidP="00D9277E">
            <w:pPr>
              <w:pStyle w:val="BodyA"/>
              <w:spacing w:before="0" w:after="0" w:line="240" w:lineRule="auto"/>
              <w:jc w:val="both"/>
              <w:rPr>
                <w:rStyle w:val="None"/>
                <w:rFonts w:asciiTheme="minorHAnsi" w:hAnsiTheme="minorHAnsi" w:cstheme="minorHAnsi"/>
                <w:sz w:val="16"/>
                <w:szCs w:val="16"/>
              </w:rPr>
            </w:pPr>
            <w:r w:rsidRPr="00121010">
              <w:rPr>
                <w:rStyle w:val="None"/>
                <w:rFonts w:asciiTheme="minorHAnsi" w:hAnsiTheme="minorHAnsi" w:cstheme="minorHAnsi"/>
                <w:sz w:val="16"/>
                <w:szCs w:val="16"/>
              </w:rPr>
              <w:t>The expropriated land and related assets can be taken into possession when the agreement on compensation is signed or the decision on compensation, when determined by the judicial authorities, becomes legally binding. However, if BoE can prove urgency needs or damages if possession is not allowed, administrative authority in charge of expropriation can allow taking possession prior to compensation payment, which in practice happens often.</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7732AD33" w14:textId="77777777" w:rsidR="00121010" w:rsidRPr="00291C09" w:rsidRDefault="00121010" w:rsidP="00D9277E">
            <w:pPr>
              <w:pStyle w:val="BodyA"/>
              <w:spacing w:before="0" w:after="0" w:line="240" w:lineRule="auto"/>
              <w:jc w:val="both"/>
              <w:rPr>
                <w:rStyle w:val="None"/>
                <w:rFonts w:asciiTheme="minorHAnsi" w:hAnsiTheme="minorHAnsi" w:cstheme="minorHAnsi"/>
                <w:sz w:val="16"/>
                <w:szCs w:val="16"/>
              </w:rPr>
            </w:pPr>
            <w:r w:rsidRPr="00121010">
              <w:rPr>
                <w:rStyle w:val="None"/>
                <w:rFonts w:asciiTheme="minorHAnsi" w:hAnsiTheme="minorHAnsi" w:cstheme="minorHAnsi"/>
                <w:sz w:val="16"/>
                <w:szCs w:val="16"/>
              </w:rPr>
              <w:t>Taking possession of assets only after full payment of compensation is a rule. In certain cases there may be significant difficulties related to the payment of compensation to particular affected persons, for example, where repeated efforts to contact absentee owners have failed, where project-affected persons have rejected compensation that has been offered to them in accordance with the approved plan, or where competing claims to the ownership of lands or assets are subject to lengthy legal proceedings, Borrower may be allowed to take possession of the property but only with prior consent of the WB and after showing adequate funds has been placed in the escrow account.</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6E2B78C8" w14:textId="77777777" w:rsidR="00121010" w:rsidRPr="00291C09" w:rsidRDefault="00121010" w:rsidP="00D9277E">
            <w:pPr>
              <w:pStyle w:val="BodyA"/>
              <w:spacing w:before="0" w:after="0" w:line="240" w:lineRule="auto"/>
              <w:jc w:val="both"/>
              <w:rPr>
                <w:rStyle w:val="None"/>
                <w:rFonts w:asciiTheme="minorHAnsi" w:hAnsiTheme="minorHAnsi" w:cstheme="minorHAnsi"/>
                <w:sz w:val="16"/>
                <w:szCs w:val="16"/>
              </w:rPr>
            </w:pPr>
            <w:r w:rsidRPr="00121010">
              <w:rPr>
                <w:rStyle w:val="None"/>
                <w:rFonts w:asciiTheme="minorHAnsi" w:hAnsiTheme="minorHAnsi" w:cstheme="minorHAnsi"/>
                <w:sz w:val="16"/>
                <w:szCs w:val="16"/>
              </w:rPr>
              <w:t xml:space="preserve">Taking of land and related assets after payment of compensation (or depositing to an escrow account as applicable) shall apply as a rule. If the offer is rejected, the land and related assets can be taken once the funds equal to the offered amount plus 10% have been secured and earmarked in a designated </w:t>
            </w:r>
            <w:proofErr w:type="gramStart"/>
            <w:r w:rsidRPr="00121010">
              <w:rPr>
                <w:rStyle w:val="None"/>
                <w:rFonts w:asciiTheme="minorHAnsi" w:hAnsiTheme="minorHAnsi" w:cstheme="minorHAnsi"/>
                <w:sz w:val="16"/>
                <w:szCs w:val="16"/>
              </w:rPr>
              <w:t>interest bearing</w:t>
            </w:r>
            <w:proofErr w:type="gramEnd"/>
            <w:r w:rsidRPr="00121010">
              <w:rPr>
                <w:rStyle w:val="None"/>
                <w:rFonts w:asciiTheme="minorHAnsi" w:hAnsiTheme="minorHAnsi" w:cstheme="minorHAnsi"/>
                <w:sz w:val="16"/>
                <w:szCs w:val="16"/>
              </w:rPr>
              <w:t xml:space="preserve"> escrow account, and with prior approval of WB, and the MoF has endorsed such taking by rendering case to case based decisions in compliance with the Law.</w:t>
            </w:r>
          </w:p>
        </w:tc>
      </w:tr>
      <w:tr w:rsidR="00291C09" w:rsidRPr="00291C09" w14:paraId="2E11AF76" w14:textId="77777777" w:rsidTr="00BC6CD9">
        <w:tblPrEx>
          <w:shd w:val="clear" w:color="auto" w:fill="CADEE5"/>
        </w:tblPrEx>
        <w:trPr>
          <w:trHeight w:val="2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792DE6DB"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Transitional Support</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70FE64A1"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The Expropriation Law doesn't envisage any form of transitional allowance.</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6A67651A"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Displaced persons should be receiving support after physical displacement for a reasonable duration of time likely to be </w:t>
            </w:r>
            <w:r w:rsidRPr="00291C09">
              <w:rPr>
                <w:rStyle w:val="None"/>
                <w:rFonts w:asciiTheme="minorHAnsi" w:hAnsiTheme="minorHAnsi" w:cstheme="minorHAnsi"/>
                <w:sz w:val="16"/>
                <w:szCs w:val="16"/>
              </w:rPr>
              <w:lastRenderedPageBreak/>
              <w:t>needed to restore their livelihood and standards of living.</w:t>
            </w:r>
            <w:r w:rsidR="00407195">
              <w:t xml:space="preserve"> </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1B9E96F3" w14:textId="2B138EF2" w:rsidR="00291C09" w:rsidRPr="00291C09" w:rsidRDefault="00C4360D" w:rsidP="00D9277E">
            <w:pPr>
              <w:pStyle w:val="BodyA"/>
              <w:spacing w:before="0" w:after="0" w:line="240" w:lineRule="auto"/>
              <w:jc w:val="both"/>
              <w:rPr>
                <w:rFonts w:asciiTheme="minorHAnsi" w:hAnsiTheme="minorHAnsi" w:cstheme="minorHAnsi"/>
              </w:rPr>
            </w:pPr>
            <w:r>
              <w:rPr>
                <w:rStyle w:val="None"/>
                <w:rFonts w:asciiTheme="minorHAnsi" w:hAnsiTheme="minorHAnsi" w:cstheme="minorHAnsi"/>
                <w:sz w:val="16"/>
                <w:szCs w:val="16"/>
              </w:rPr>
              <w:lastRenderedPageBreak/>
              <w:t>T</w:t>
            </w:r>
            <w:r w:rsidRPr="00291C09">
              <w:rPr>
                <w:rStyle w:val="None"/>
                <w:rFonts w:asciiTheme="minorHAnsi" w:hAnsiTheme="minorHAnsi" w:cstheme="minorHAnsi"/>
                <w:sz w:val="16"/>
                <w:szCs w:val="16"/>
              </w:rPr>
              <w:t xml:space="preserve">he </w:t>
            </w:r>
            <w:r w:rsidR="00291C09" w:rsidRPr="00291C09">
              <w:rPr>
                <w:rStyle w:val="None"/>
                <w:rFonts w:asciiTheme="minorHAnsi" w:hAnsiTheme="minorHAnsi" w:cstheme="minorHAnsi"/>
                <w:sz w:val="16"/>
                <w:szCs w:val="16"/>
              </w:rPr>
              <w:t>PIU will ensure that displaced persons receive transitional support per entitlement of this RPF.</w:t>
            </w:r>
            <w:r>
              <w:rPr>
                <w:rStyle w:val="FootnoteReference"/>
                <w:rFonts w:asciiTheme="minorHAnsi" w:hAnsiTheme="minorHAnsi" w:cstheme="minorHAnsi"/>
                <w:sz w:val="16"/>
                <w:szCs w:val="16"/>
              </w:rPr>
              <w:footnoteReference w:id="11"/>
            </w:r>
          </w:p>
        </w:tc>
      </w:tr>
      <w:tr w:rsidR="00291C09" w:rsidRPr="00291C09" w14:paraId="23AE76B8" w14:textId="77777777" w:rsidTr="00BC6CD9">
        <w:tblPrEx>
          <w:shd w:val="clear" w:color="auto" w:fill="CADEE5"/>
        </w:tblPrEx>
        <w:trPr>
          <w:trHeight w:val="57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77850AC5" w14:textId="77777777" w:rsidR="00291C09" w:rsidRPr="00291C09" w:rsidRDefault="00291C09" w:rsidP="00D9277E">
            <w:pPr>
              <w:pStyle w:val="BodyA"/>
              <w:spacing w:before="0" w:after="0" w:line="240" w:lineRule="auto"/>
              <w:rPr>
                <w:rStyle w:val="None"/>
                <w:rFonts w:asciiTheme="minorHAnsi" w:hAnsiTheme="minorHAnsi" w:cstheme="minorHAnsi"/>
                <w:b/>
                <w:bCs/>
                <w:sz w:val="16"/>
                <w:szCs w:val="16"/>
              </w:rPr>
            </w:pPr>
          </w:p>
          <w:p w14:paraId="45FB1DA7"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 xml:space="preserve">Loss of benefits and income for workers and employees </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4DAD73B2"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No </w:t>
            </w:r>
            <w:r w:rsidR="002C0B68" w:rsidRPr="00291C09">
              <w:rPr>
                <w:rStyle w:val="None"/>
                <w:rFonts w:asciiTheme="minorHAnsi" w:hAnsiTheme="minorHAnsi" w:cstheme="minorHAnsi"/>
                <w:sz w:val="16"/>
                <w:szCs w:val="16"/>
              </w:rPr>
              <w:t>legal</w:t>
            </w:r>
            <w:r w:rsidRPr="00291C09">
              <w:rPr>
                <w:rStyle w:val="None"/>
                <w:rFonts w:asciiTheme="minorHAnsi" w:hAnsiTheme="minorHAnsi" w:cstheme="minorHAnsi"/>
                <w:sz w:val="16"/>
                <w:szCs w:val="16"/>
              </w:rPr>
              <w:t xml:space="preserve"> provision</w:t>
            </w:r>
            <w:r w:rsidR="002C0B68">
              <w:rPr>
                <w:rStyle w:val="None"/>
                <w:rFonts w:asciiTheme="minorHAnsi" w:hAnsiTheme="minorHAnsi" w:cstheme="minorHAnsi"/>
                <w:sz w:val="16"/>
                <w:szCs w:val="16"/>
              </w:rPr>
              <w:t xml:space="preserve">. </w:t>
            </w:r>
            <w:r w:rsidR="002C0B68" w:rsidRPr="002C0B68">
              <w:rPr>
                <w:rStyle w:val="None"/>
                <w:rFonts w:asciiTheme="minorHAnsi" w:hAnsiTheme="minorHAnsi" w:cstheme="minorHAnsi"/>
                <w:sz w:val="16"/>
                <w:szCs w:val="16"/>
              </w:rPr>
              <w:t>Such loss shall be compensated subject to a court decision on merits and amount payable</w:t>
            </w:r>
            <w:r w:rsidR="002C0B68">
              <w:rPr>
                <w:rStyle w:val="None"/>
                <w:rFonts w:asciiTheme="minorHAnsi" w:hAnsiTheme="minorHAnsi" w:cstheme="minorHAnsi"/>
                <w:sz w:val="16"/>
                <w:szCs w:val="16"/>
              </w:rPr>
              <w:t>.</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123C6050"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In addition to compensation at full replacement cost</w:t>
            </w:r>
            <w:r w:rsidR="004B0B39">
              <w:rPr>
                <w:rStyle w:val="None"/>
                <w:rFonts w:asciiTheme="minorHAnsi" w:hAnsiTheme="minorHAnsi" w:cstheme="minorHAnsi"/>
                <w:sz w:val="16"/>
                <w:szCs w:val="16"/>
              </w:rPr>
              <w:t xml:space="preserve"> and </w:t>
            </w:r>
            <w:r w:rsidR="004B0B39" w:rsidRPr="004B0B39">
              <w:rPr>
                <w:rStyle w:val="None"/>
                <w:rFonts w:asciiTheme="minorHAnsi" w:hAnsiTheme="minorHAnsi" w:cstheme="minorHAnsi"/>
                <w:sz w:val="16"/>
                <w:szCs w:val="16"/>
              </w:rPr>
              <w:t>transitional support</w:t>
            </w:r>
            <w:r w:rsidRPr="00291C09">
              <w:rPr>
                <w:rStyle w:val="None"/>
                <w:rFonts w:asciiTheme="minorHAnsi" w:hAnsiTheme="minorHAnsi" w:cstheme="minorHAnsi"/>
                <w:sz w:val="16"/>
                <w:szCs w:val="16"/>
              </w:rPr>
              <w:t>, displaced persons must be assisted in their efforts to improve, or at least restore, their livelihoods and living standards.</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31479F13"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Each site-specific RAP shall include measures and design adequate support and assistance commensurate to the impact, </w:t>
            </w:r>
            <w:proofErr w:type="gramStart"/>
            <w:r w:rsidRPr="00291C09">
              <w:rPr>
                <w:rStyle w:val="None"/>
                <w:rFonts w:asciiTheme="minorHAnsi" w:hAnsiTheme="minorHAnsi" w:cstheme="minorHAnsi"/>
                <w:sz w:val="16"/>
                <w:szCs w:val="16"/>
              </w:rPr>
              <w:t>as a way to</w:t>
            </w:r>
            <w:proofErr w:type="gramEnd"/>
            <w:r w:rsidRPr="00291C09">
              <w:rPr>
                <w:rStyle w:val="None"/>
                <w:rFonts w:asciiTheme="minorHAnsi" w:hAnsiTheme="minorHAnsi" w:cstheme="minorHAnsi"/>
                <w:sz w:val="16"/>
                <w:szCs w:val="16"/>
              </w:rPr>
              <w:t xml:space="preserve"> bridge the gap, and all measures must be demonstrated and documented to the satisfaction of the WB.</w:t>
            </w:r>
          </w:p>
        </w:tc>
      </w:tr>
      <w:tr w:rsidR="00291C09" w:rsidRPr="00291C09" w14:paraId="242FC283" w14:textId="77777777" w:rsidTr="00BC6CD9">
        <w:tblPrEx>
          <w:shd w:val="clear" w:color="auto" w:fill="CADEE5"/>
        </w:tblPrEx>
        <w:trPr>
          <w:trHeight w:val="190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770D2A03"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Gender aspects</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4F11A5A2"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Men and women have equal rights in the Republic of Serbia, including the possibility to have formal legal rights on properties. </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730C0B18" w14:textId="77777777" w:rsidR="00291C09" w:rsidRPr="00291C09" w:rsidRDefault="00291C09" w:rsidP="00D9277E">
            <w:pPr>
              <w:pStyle w:val="BodyA"/>
              <w:spacing w:before="0" w:after="0" w:line="240" w:lineRule="auto"/>
              <w:jc w:val="both"/>
              <w:rPr>
                <w:rStyle w:val="None"/>
                <w:rFonts w:asciiTheme="minorHAnsi" w:hAnsiTheme="minorHAnsi" w:cstheme="minorHAnsi"/>
                <w:sz w:val="16"/>
                <w:szCs w:val="16"/>
              </w:rPr>
            </w:pPr>
            <w:r w:rsidRPr="00291C09">
              <w:rPr>
                <w:rStyle w:val="None"/>
                <w:rFonts w:asciiTheme="minorHAnsi" w:hAnsiTheme="minorHAnsi" w:cstheme="minorHAnsi"/>
                <w:sz w:val="16"/>
                <w:szCs w:val="16"/>
              </w:rPr>
              <w:t>Women’s perspectives must be obtained through consultation and their interests factored into all aspects.</w:t>
            </w:r>
          </w:p>
          <w:p w14:paraId="3012905B"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Documentation of ownership or occupancy and compensation should be issued in the names of both spouses wherever possible</w:t>
            </w:r>
            <w:r w:rsidR="004B0B39">
              <w:rPr>
                <w:rStyle w:val="None"/>
                <w:rFonts w:asciiTheme="minorHAnsi" w:hAnsiTheme="minorHAnsi" w:cstheme="minorHAnsi"/>
                <w:sz w:val="16"/>
                <w:szCs w:val="16"/>
              </w:rPr>
              <w:t xml:space="preserve">, </w:t>
            </w:r>
            <w:r w:rsidR="004B0B39" w:rsidRPr="004B0B39">
              <w:rPr>
                <w:rStyle w:val="None"/>
                <w:rFonts w:asciiTheme="minorHAnsi" w:hAnsiTheme="minorHAnsi" w:cstheme="minorHAnsi"/>
                <w:sz w:val="16"/>
                <w:szCs w:val="16"/>
              </w:rPr>
              <w:t>and other resettlement assistance, such as skills training, access to credit, and job opportunities, should be equally available to women and adapted to their needs.</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338B79E" w14:textId="77777777" w:rsidR="00291C09" w:rsidRPr="00291C09" w:rsidRDefault="00291C09" w:rsidP="00D9277E">
            <w:pPr>
              <w:pStyle w:val="BodyA"/>
              <w:spacing w:before="0" w:after="0" w:line="240" w:lineRule="auto"/>
              <w:jc w:val="both"/>
              <w:rPr>
                <w:rStyle w:val="None"/>
                <w:rFonts w:asciiTheme="minorHAnsi" w:hAnsiTheme="minorHAnsi" w:cstheme="minorHAnsi"/>
                <w:sz w:val="16"/>
                <w:szCs w:val="16"/>
              </w:rPr>
            </w:pPr>
            <w:r w:rsidRPr="00291C09">
              <w:rPr>
                <w:rStyle w:val="None"/>
                <w:rFonts w:asciiTheme="minorHAnsi" w:hAnsiTheme="minorHAnsi" w:cstheme="minorHAnsi"/>
                <w:sz w:val="16"/>
                <w:szCs w:val="16"/>
              </w:rPr>
              <w:t xml:space="preserve">Particularly in some rural areas, women’s participation in consultations may be limited. Women only consultation may be held as relevant. </w:t>
            </w:r>
          </w:p>
          <w:p w14:paraId="41E909F5"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Documentation of ownership or occupancy and compensation should be issued in the names of both spouses</w:t>
            </w:r>
            <w:r w:rsidR="004B0B39">
              <w:rPr>
                <w:rStyle w:val="None"/>
                <w:rFonts w:asciiTheme="minorHAnsi" w:hAnsiTheme="minorHAnsi" w:cstheme="minorHAnsi"/>
                <w:sz w:val="16"/>
                <w:szCs w:val="16"/>
              </w:rPr>
              <w:t>,</w:t>
            </w:r>
            <w:r w:rsidRPr="00291C09">
              <w:rPr>
                <w:rStyle w:val="None"/>
                <w:rFonts w:asciiTheme="minorHAnsi" w:hAnsiTheme="minorHAnsi" w:cstheme="minorHAnsi"/>
                <w:sz w:val="16"/>
                <w:szCs w:val="16"/>
              </w:rPr>
              <w:t xml:space="preserve"> </w:t>
            </w:r>
            <w:r w:rsidR="004B0B39" w:rsidRPr="004B0B39">
              <w:rPr>
                <w:rStyle w:val="None"/>
                <w:rFonts w:asciiTheme="minorHAnsi" w:hAnsiTheme="minorHAnsi" w:cstheme="minorHAnsi"/>
                <w:sz w:val="16"/>
                <w:szCs w:val="16"/>
              </w:rPr>
              <w:t>and other resettlement assistance, such as skills training, access to credit, and job opportunities, should be equally available to women and adapted to their needs.</w:t>
            </w:r>
          </w:p>
        </w:tc>
      </w:tr>
      <w:tr w:rsidR="00291C09" w:rsidRPr="00291C09" w14:paraId="615483DA" w14:textId="77777777" w:rsidTr="00BC6CD9">
        <w:tblPrEx>
          <w:shd w:val="clear" w:color="auto" w:fill="CADEE5"/>
        </w:tblPrEx>
        <w:trPr>
          <w:trHeight w:val="199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745F281" w14:textId="77777777" w:rsidR="00291C09" w:rsidRPr="00291C09" w:rsidRDefault="00291C09" w:rsidP="00D9277E">
            <w:pPr>
              <w:pStyle w:val="BodyA"/>
              <w:spacing w:before="0" w:after="0" w:line="240" w:lineRule="auto"/>
              <w:rPr>
                <w:rStyle w:val="None"/>
                <w:rFonts w:asciiTheme="minorHAnsi" w:hAnsiTheme="minorHAnsi" w:cstheme="minorHAnsi"/>
                <w:b/>
                <w:bCs/>
                <w:sz w:val="16"/>
                <w:szCs w:val="16"/>
              </w:rPr>
            </w:pPr>
            <w:r w:rsidRPr="00291C09">
              <w:rPr>
                <w:rStyle w:val="None"/>
                <w:rFonts w:asciiTheme="minorHAnsi" w:hAnsiTheme="minorHAnsi" w:cstheme="minorHAnsi"/>
                <w:b/>
                <w:bCs/>
                <w:sz w:val="16"/>
                <w:szCs w:val="16"/>
              </w:rPr>
              <w:t xml:space="preserve">Grievance </w:t>
            </w:r>
          </w:p>
          <w:p w14:paraId="317533AD"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Mechanism (GM)</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784C5481"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There is no requirement to have grievance mechanism apart from the </w:t>
            </w:r>
            <w:r w:rsidR="00BC6CD9" w:rsidRPr="00BC6CD9">
              <w:rPr>
                <w:rStyle w:val="None"/>
                <w:rFonts w:asciiTheme="minorHAnsi" w:hAnsiTheme="minorHAnsi" w:cstheme="minorHAnsi"/>
                <w:sz w:val="16"/>
                <w:szCs w:val="16"/>
              </w:rPr>
              <w:t>procedural administrative institutional oversight</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2352BED8" w14:textId="77777777" w:rsidR="00291C09" w:rsidRPr="00291C09" w:rsidRDefault="00BC6CD9" w:rsidP="00D9277E">
            <w:pPr>
              <w:pStyle w:val="BodyA"/>
              <w:spacing w:before="0" w:after="0" w:line="240" w:lineRule="auto"/>
              <w:jc w:val="both"/>
              <w:rPr>
                <w:rFonts w:asciiTheme="minorHAnsi" w:hAnsiTheme="minorHAnsi" w:cstheme="minorHAnsi"/>
              </w:rPr>
            </w:pPr>
            <w:r w:rsidRPr="00BC6CD9">
              <w:rPr>
                <w:rStyle w:val="None"/>
                <w:rFonts w:asciiTheme="minorHAnsi" w:hAnsiTheme="minorHAnsi" w:cstheme="minorHAnsi"/>
                <w:sz w:val="16"/>
                <w:szCs w:val="16"/>
              </w:rPr>
              <w:t>The Borrower will establish procedures to monitor and evaluate the implementation of the plan and will take corrective action as necessary during implementation to achieve the objectives of the ESS. The extent of monitoring activities will be proportionate to the project’s risks and impacts. For all projects with significant involuntary resettlement impacts, the Borrower will retain competent resettlement professionals to monitor the implementation of resettlement plans, design corrective actions as necessary, provide advice on compliance with the ESS and produce periodic monitoring reports.</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38702030" w14:textId="77777777" w:rsidR="006D0132" w:rsidRDefault="006D0132" w:rsidP="00D9277E">
            <w:pPr>
              <w:pStyle w:val="BodyA"/>
              <w:spacing w:before="0" w:after="0" w:line="240" w:lineRule="auto"/>
              <w:jc w:val="both"/>
              <w:rPr>
                <w:rFonts w:asciiTheme="minorHAnsi" w:hAnsiTheme="minorHAnsi" w:cstheme="minorHAnsi"/>
                <w:sz w:val="16"/>
                <w:szCs w:val="16"/>
              </w:rPr>
            </w:pPr>
            <w:r w:rsidRPr="006D0132">
              <w:rPr>
                <w:rFonts w:asciiTheme="minorHAnsi" w:hAnsiTheme="minorHAnsi" w:cstheme="minorHAnsi"/>
                <w:sz w:val="16"/>
                <w:szCs w:val="16"/>
              </w:rPr>
              <w:t>The PIU shall establish a Project Grievance Mechanism as described in the RPF scaled to the risks and adverse impacts of the project. Appropriate, affordable (free) and accessible procedures to address concerns and grievances will be established; such grievance mechanisms should consider the availability of judicial recourse and community and traditional dispute settlement mechanisms.</w:t>
            </w:r>
          </w:p>
          <w:p w14:paraId="408FA25C" w14:textId="5D94AEA8" w:rsidR="00291C09" w:rsidRPr="00291C09" w:rsidRDefault="00291C09" w:rsidP="00D9277E">
            <w:pPr>
              <w:pStyle w:val="BodyA"/>
              <w:spacing w:before="0" w:after="0" w:line="240" w:lineRule="auto"/>
              <w:jc w:val="both"/>
              <w:rPr>
                <w:rFonts w:asciiTheme="minorHAnsi" w:hAnsiTheme="minorHAnsi" w:cstheme="minorHAnsi"/>
              </w:rPr>
            </w:pPr>
          </w:p>
        </w:tc>
      </w:tr>
      <w:tr w:rsidR="00291C09" w:rsidRPr="00291C09" w14:paraId="11B49819" w14:textId="77777777" w:rsidTr="00BC6CD9">
        <w:tblPrEx>
          <w:shd w:val="clear" w:color="auto" w:fill="CADEE5"/>
        </w:tblPrEx>
        <w:trPr>
          <w:trHeight w:val="111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025339A3" w14:textId="77777777" w:rsidR="00291C09" w:rsidRPr="00291C09" w:rsidRDefault="00291C09" w:rsidP="00D9277E">
            <w:pPr>
              <w:pStyle w:val="BodyA"/>
              <w:spacing w:before="0" w:after="0" w:line="240" w:lineRule="auto"/>
              <w:rPr>
                <w:rFonts w:asciiTheme="minorHAnsi" w:hAnsiTheme="minorHAnsi" w:cstheme="minorHAnsi"/>
              </w:rPr>
            </w:pPr>
            <w:r w:rsidRPr="00291C09">
              <w:rPr>
                <w:rStyle w:val="None"/>
                <w:rFonts w:asciiTheme="minorHAnsi" w:hAnsiTheme="minorHAnsi" w:cstheme="minorHAnsi"/>
                <w:b/>
                <w:bCs/>
                <w:sz w:val="16"/>
                <w:szCs w:val="16"/>
              </w:rPr>
              <w:t>Monitoring   &amp; Evaluation</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4DD6C3DB"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No specific monitoring procedures are required </w:t>
            </w:r>
            <w:r w:rsidR="00BC6CD9" w:rsidRPr="00BC6CD9">
              <w:rPr>
                <w:rStyle w:val="None"/>
                <w:rFonts w:asciiTheme="minorHAnsi" w:hAnsiTheme="minorHAnsi" w:cstheme="minorHAnsi"/>
                <w:sz w:val="16"/>
                <w:szCs w:val="16"/>
              </w:rPr>
              <w:t>other than procedural administrative institutional oversight</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432497C1" w14:textId="77777777" w:rsidR="00291C09" w:rsidRPr="00291C09" w:rsidRDefault="00291C09" w:rsidP="00D9277E">
            <w:pPr>
              <w:pStyle w:val="BodyA"/>
              <w:spacing w:before="0" w:after="0" w:line="240" w:lineRule="auto"/>
              <w:jc w:val="both"/>
              <w:rPr>
                <w:rFonts w:asciiTheme="minorHAnsi" w:hAnsiTheme="minorHAnsi" w:cstheme="minorHAnsi"/>
              </w:rPr>
            </w:pPr>
            <w:r w:rsidRPr="00291C09">
              <w:rPr>
                <w:rStyle w:val="None"/>
                <w:rFonts w:asciiTheme="minorHAnsi" w:hAnsiTheme="minorHAnsi" w:cstheme="minorHAnsi"/>
                <w:sz w:val="16"/>
                <w:szCs w:val="16"/>
              </w:rPr>
              <w:t xml:space="preserve">The Borrower is responsible </w:t>
            </w:r>
            <w:r w:rsidR="00BC6CD9" w:rsidRPr="00BC6CD9">
              <w:rPr>
                <w:rStyle w:val="None"/>
                <w:rFonts w:asciiTheme="minorHAnsi" w:hAnsiTheme="minorHAnsi" w:cstheme="minorHAnsi"/>
                <w:sz w:val="16"/>
                <w:szCs w:val="16"/>
              </w:rPr>
              <w:t>establish</w:t>
            </w:r>
            <w:r w:rsidR="00BC6CD9">
              <w:rPr>
                <w:rStyle w:val="None"/>
                <w:rFonts w:asciiTheme="minorHAnsi" w:hAnsiTheme="minorHAnsi" w:cstheme="minorHAnsi"/>
                <w:sz w:val="16"/>
                <w:szCs w:val="16"/>
              </w:rPr>
              <w:t>ing</w:t>
            </w:r>
            <w:r w:rsidR="00BC6CD9" w:rsidRPr="00BC6CD9">
              <w:rPr>
                <w:rStyle w:val="None"/>
                <w:rFonts w:asciiTheme="minorHAnsi" w:hAnsiTheme="minorHAnsi" w:cstheme="minorHAnsi"/>
                <w:sz w:val="16"/>
                <w:szCs w:val="16"/>
              </w:rPr>
              <w:t xml:space="preserve"> procedures to monitor and evaluate the implementation of the plan and will take corrective action as necessary during implementation to achieve the objectives of the ESS.</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6DDEA6DF" w14:textId="19447B17" w:rsidR="00291C09" w:rsidRPr="00291C09" w:rsidRDefault="006D0132" w:rsidP="00D9277E">
            <w:pPr>
              <w:pStyle w:val="BodyA"/>
              <w:spacing w:before="0" w:after="0" w:line="240" w:lineRule="auto"/>
              <w:jc w:val="both"/>
              <w:rPr>
                <w:rFonts w:asciiTheme="minorHAnsi" w:hAnsiTheme="minorHAnsi" w:cstheme="minorHAnsi"/>
              </w:rPr>
            </w:pPr>
            <w:r w:rsidRPr="00BC6CD9">
              <w:rPr>
                <w:rStyle w:val="None"/>
                <w:rFonts w:asciiTheme="minorHAnsi" w:hAnsiTheme="minorHAnsi" w:cstheme="minorHAnsi"/>
                <w:sz w:val="16"/>
                <w:szCs w:val="16"/>
              </w:rPr>
              <w:t>The PIU will be responsible for monitoring in line with the requirements set out in the ESS, this RPF and any subsequent RAPs. All monitoring and evaluation measures must be demonstrated and documented to the satisfaction of the WB and will be recorded in the internal periodical (monthly or quarterly) project progress report. Affected persons will be consulted during the monitoring process as described in the Chapter of this RPF about the SEL.</w:t>
            </w:r>
          </w:p>
        </w:tc>
      </w:tr>
    </w:tbl>
    <w:p w14:paraId="583BBDE3" w14:textId="77777777" w:rsidR="00291C09" w:rsidRDefault="00291C09" w:rsidP="00291C09">
      <w:pPr>
        <w:spacing w:before="240" w:line="240" w:lineRule="auto"/>
        <w:jc w:val="both"/>
      </w:pPr>
    </w:p>
    <w:p w14:paraId="06F0A042" w14:textId="77777777" w:rsidR="00291C09" w:rsidRPr="00291C09" w:rsidRDefault="00291C09" w:rsidP="00291C09">
      <w:pPr>
        <w:spacing w:before="240" w:line="240" w:lineRule="auto"/>
        <w:jc w:val="both"/>
        <w:sectPr w:rsidR="00291C09" w:rsidRPr="00291C09" w:rsidSect="00291C09">
          <w:pgSz w:w="15840" w:h="12240" w:orient="landscape"/>
          <w:pgMar w:top="1440" w:right="1440" w:bottom="1440" w:left="1440" w:header="720" w:footer="720" w:gutter="0"/>
          <w:cols w:space="720"/>
          <w:titlePg/>
          <w:docGrid w:linePitch="299"/>
        </w:sectPr>
      </w:pPr>
    </w:p>
    <w:p w14:paraId="5840C1F1" w14:textId="77777777" w:rsidR="003675E1" w:rsidRDefault="00907225" w:rsidP="003675E1">
      <w:pPr>
        <w:pStyle w:val="Heading1"/>
      </w:pPr>
      <w:bookmarkStart w:id="13" w:name="_Toc76809010"/>
      <w:r w:rsidRPr="00907225">
        <w:lastRenderedPageBreak/>
        <w:t xml:space="preserve">Resettlement compensation strategies applicable to the </w:t>
      </w:r>
      <w:r w:rsidR="00A07A24">
        <w:t>LIID</w:t>
      </w:r>
      <w:r w:rsidRPr="00907225">
        <w:t xml:space="preserve"> Project</w:t>
      </w:r>
      <w:bookmarkEnd w:id="13"/>
    </w:p>
    <w:p w14:paraId="475D1CB5" w14:textId="77777777" w:rsidR="00502519" w:rsidRDefault="007E28D9" w:rsidP="005C0868">
      <w:pPr>
        <w:pStyle w:val="Heading2"/>
        <w:numPr>
          <w:ilvl w:val="1"/>
          <w:numId w:val="14"/>
        </w:numPr>
        <w:ind w:left="357" w:hanging="357"/>
      </w:pPr>
      <w:r>
        <w:t xml:space="preserve"> </w:t>
      </w:r>
      <w:bookmarkStart w:id="14" w:name="_Toc76809011"/>
      <w:r w:rsidR="00502519" w:rsidRPr="00502519">
        <w:t>K</w:t>
      </w:r>
      <w:r w:rsidR="00381497">
        <w:t>ey</w:t>
      </w:r>
      <w:r w:rsidR="00502519" w:rsidRPr="00502519">
        <w:t xml:space="preserve"> </w:t>
      </w:r>
      <w:r w:rsidR="00381497">
        <w:t>principals</w:t>
      </w:r>
      <w:bookmarkEnd w:id="14"/>
    </w:p>
    <w:p w14:paraId="5A2323A5" w14:textId="77777777" w:rsidR="00502519" w:rsidRPr="00930574" w:rsidRDefault="00502519" w:rsidP="00502519">
      <w:pPr>
        <w:spacing w:before="240" w:line="240" w:lineRule="auto"/>
        <w:jc w:val="both"/>
        <w:rPr>
          <w:sz w:val="22"/>
          <w:szCs w:val="22"/>
        </w:rPr>
      </w:pPr>
      <w:r w:rsidRPr="00930574">
        <w:rPr>
          <w:sz w:val="22"/>
          <w:szCs w:val="22"/>
        </w:rPr>
        <w:t xml:space="preserve">This RPF committed key principles which will govern all </w:t>
      </w:r>
      <w:r w:rsidR="00A07A24" w:rsidRPr="00930574">
        <w:rPr>
          <w:sz w:val="22"/>
          <w:szCs w:val="22"/>
        </w:rPr>
        <w:t xml:space="preserve">land acquisition and </w:t>
      </w:r>
      <w:r w:rsidRPr="00930574">
        <w:rPr>
          <w:sz w:val="22"/>
          <w:szCs w:val="22"/>
        </w:rPr>
        <w:t>resettlement activities by the PIU</w:t>
      </w:r>
      <w:r w:rsidR="00A07A24" w:rsidRPr="00930574">
        <w:rPr>
          <w:sz w:val="22"/>
          <w:szCs w:val="22"/>
        </w:rPr>
        <w:t xml:space="preserve">, including for Associated Facilities (in the meaning as assigned in this RPF), </w:t>
      </w:r>
      <w:r w:rsidRPr="00930574">
        <w:rPr>
          <w:sz w:val="22"/>
          <w:szCs w:val="22"/>
        </w:rPr>
        <w:t>and be incorporated into all site-specific RAP</w:t>
      </w:r>
      <w:r w:rsidR="00A07A24" w:rsidRPr="00930574">
        <w:rPr>
          <w:sz w:val="22"/>
          <w:szCs w:val="22"/>
        </w:rPr>
        <w:t>s</w:t>
      </w:r>
      <w:r w:rsidRPr="00930574">
        <w:rPr>
          <w:sz w:val="22"/>
          <w:szCs w:val="22"/>
        </w:rPr>
        <w:t>. The principles for the impacts identified could be briefly summarized as follows:</w:t>
      </w:r>
    </w:p>
    <w:p w14:paraId="111B4D42" w14:textId="77777777" w:rsidR="00930574" w:rsidRDefault="00930574" w:rsidP="005C0868">
      <w:pPr>
        <w:pStyle w:val="ListParagraph"/>
        <w:numPr>
          <w:ilvl w:val="0"/>
          <w:numId w:val="20"/>
        </w:numPr>
        <w:spacing w:before="120" w:after="120" w:line="240" w:lineRule="auto"/>
        <w:ind w:left="714" w:hanging="357"/>
        <w:contextualSpacing w:val="0"/>
        <w:jc w:val="both"/>
        <w:rPr>
          <w:sz w:val="22"/>
          <w:szCs w:val="22"/>
        </w:rPr>
      </w:pPr>
      <w:r w:rsidRPr="00930574">
        <w:rPr>
          <w:sz w:val="22"/>
          <w:szCs w:val="22"/>
        </w:rPr>
        <w:t xml:space="preserve">Involuntary resettlement will be avoided, or if not possible, minimized by exploring feasible alternatives in </w:t>
      </w:r>
      <w:r>
        <w:rPr>
          <w:sz w:val="22"/>
          <w:szCs w:val="22"/>
        </w:rPr>
        <w:t>s</w:t>
      </w:r>
      <w:r w:rsidRPr="00930574">
        <w:rPr>
          <w:sz w:val="22"/>
          <w:szCs w:val="22"/>
        </w:rPr>
        <w:t>ub-project designs.</w:t>
      </w:r>
    </w:p>
    <w:p w14:paraId="5F6F880F" w14:textId="77777777" w:rsidR="00502519" w:rsidRPr="00930574" w:rsidRDefault="00502519" w:rsidP="005C0868">
      <w:pPr>
        <w:pStyle w:val="ListParagraph"/>
        <w:numPr>
          <w:ilvl w:val="0"/>
          <w:numId w:val="20"/>
        </w:numPr>
        <w:spacing w:before="120" w:after="120" w:line="240" w:lineRule="auto"/>
        <w:ind w:left="714" w:hanging="357"/>
        <w:contextualSpacing w:val="0"/>
        <w:jc w:val="both"/>
        <w:rPr>
          <w:sz w:val="22"/>
          <w:szCs w:val="22"/>
        </w:rPr>
      </w:pPr>
      <w:r w:rsidRPr="00930574">
        <w:rPr>
          <w:sz w:val="22"/>
          <w:szCs w:val="22"/>
        </w:rPr>
        <w:t xml:space="preserve">Resettlement and compensation of Project-Affected People will be carried out in compliance with Serbian legislation and World Bank’s </w:t>
      </w:r>
      <w:r w:rsidR="007B0336" w:rsidRPr="00930574">
        <w:rPr>
          <w:sz w:val="22"/>
          <w:szCs w:val="22"/>
        </w:rPr>
        <w:t>ESS5</w:t>
      </w:r>
      <w:r w:rsidRPr="00930574">
        <w:rPr>
          <w:sz w:val="22"/>
          <w:szCs w:val="22"/>
        </w:rPr>
        <w:t>, w</w:t>
      </w:r>
      <w:r w:rsidR="007B0336" w:rsidRPr="00930574">
        <w:rPr>
          <w:sz w:val="22"/>
          <w:szCs w:val="22"/>
        </w:rPr>
        <w:t>h</w:t>
      </w:r>
      <w:r w:rsidRPr="00930574">
        <w:rPr>
          <w:sz w:val="22"/>
          <w:szCs w:val="22"/>
        </w:rPr>
        <w:t xml:space="preserve">ere the more stringent requirement will take </w:t>
      </w:r>
      <w:r w:rsidR="007B0336" w:rsidRPr="00930574">
        <w:rPr>
          <w:sz w:val="22"/>
          <w:szCs w:val="22"/>
        </w:rPr>
        <w:t>precedence.</w:t>
      </w:r>
    </w:p>
    <w:p w14:paraId="54C3924C" w14:textId="77777777" w:rsidR="00502519" w:rsidRDefault="00502519" w:rsidP="005C0868">
      <w:pPr>
        <w:pStyle w:val="ListParagraph"/>
        <w:numPr>
          <w:ilvl w:val="0"/>
          <w:numId w:val="20"/>
        </w:numPr>
        <w:spacing w:before="120" w:after="120" w:line="240" w:lineRule="auto"/>
        <w:ind w:left="714" w:hanging="357"/>
        <w:contextualSpacing w:val="0"/>
        <w:jc w:val="both"/>
        <w:rPr>
          <w:sz w:val="22"/>
          <w:szCs w:val="22"/>
        </w:rPr>
      </w:pPr>
      <w:r w:rsidRPr="00930574">
        <w:rPr>
          <w:sz w:val="22"/>
          <w:szCs w:val="22"/>
        </w:rPr>
        <w:t>All Project Affected People (PAP) will be compensated for their losses at replacement cost to allow restoration</w:t>
      </w:r>
      <w:r w:rsidR="007B0336" w:rsidRPr="00930574">
        <w:rPr>
          <w:sz w:val="22"/>
          <w:szCs w:val="22"/>
        </w:rPr>
        <w:t xml:space="preserve"> to</w:t>
      </w:r>
      <w:r w:rsidRPr="00930574">
        <w:rPr>
          <w:sz w:val="22"/>
          <w:szCs w:val="22"/>
        </w:rPr>
        <w:t xml:space="preserve"> at</w:t>
      </w:r>
      <w:r w:rsidR="007B0336" w:rsidRPr="00930574">
        <w:rPr>
          <w:sz w:val="22"/>
          <w:szCs w:val="22"/>
        </w:rPr>
        <w:t xml:space="preserve"> least</w:t>
      </w:r>
      <w:r w:rsidRPr="00930574">
        <w:rPr>
          <w:sz w:val="22"/>
          <w:szCs w:val="22"/>
        </w:rPr>
        <w:t xml:space="preserve"> pre-displacement level</w:t>
      </w:r>
      <w:r w:rsidR="007B0336" w:rsidRPr="00930574">
        <w:rPr>
          <w:sz w:val="22"/>
          <w:szCs w:val="22"/>
        </w:rPr>
        <w:t>.</w:t>
      </w:r>
      <w:r w:rsidRPr="00930574">
        <w:rPr>
          <w:sz w:val="22"/>
          <w:szCs w:val="22"/>
        </w:rPr>
        <w:t xml:space="preserve"> </w:t>
      </w:r>
    </w:p>
    <w:p w14:paraId="6DD04832" w14:textId="77777777" w:rsidR="00930574" w:rsidRPr="00930574" w:rsidRDefault="00930574" w:rsidP="005C0868">
      <w:pPr>
        <w:pStyle w:val="ListParagraph"/>
        <w:numPr>
          <w:ilvl w:val="0"/>
          <w:numId w:val="20"/>
        </w:numPr>
        <w:spacing w:before="120" w:after="120" w:line="240" w:lineRule="auto"/>
        <w:jc w:val="both"/>
        <w:rPr>
          <w:sz w:val="22"/>
          <w:szCs w:val="22"/>
        </w:rPr>
      </w:pPr>
      <w:r w:rsidRPr="00930574">
        <w:rPr>
          <w:sz w:val="22"/>
          <w:szCs w:val="22"/>
        </w:rPr>
        <w:t>Taking of land and related assets may occur once payment of compensation is completed (this includes depositing the amounts of compensation to escrow accounts, or accounts alike in justified situations and cases).</w:t>
      </w:r>
    </w:p>
    <w:p w14:paraId="6A6E9727" w14:textId="77777777" w:rsidR="00930574" w:rsidRPr="00930574" w:rsidRDefault="00930574" w:rsidP="005C0868">
      <w:pPr>
        <w:pStyle w:val="ListParagraph"/>
        <w:numPr>
          <w:ilvl w:val="0"/>
          <w:numId w:val="20"/>
        </w:numPr>
        <w:spacing w:before="120" w:after="120" w:line="240" w:lineRule="auto"/>
        <w:jc w:val="both"/>
        <w:rPr>
          <w:sz w:val="22"/>
          <w:szCs w:val="22"/>
        </w:rPr>
      </w:pPr>
      <w:r w:rsidRPr="00930574">
        <w:rPr>
          <w:sz w:val="22"/>
          <w:szCs w:val="22"/>
        </w:rPr>
        <w:t>Differentiated measures will be adopted and carried out so that adverse impacts do not fall disproportionately on the disadvantaged or vulnerable groups/individuals, if any.</w:t>
      </w:r>
    </w:p>
    <w:p w14:paraId="2FA9B013" w14:textId="77777777" w:rsidR="00930574" w:rsidRPr="00930574" w:rsidRDefault="00930574" w:rsidP="005C0868">
      <w:pPr>
        <w:pStyle w:val="ListParagraph"/>
        <w:numPr>
          <w:ilvl w:val="0"/>
          <w:numId w:val="20"/>
        </w:numPr>
        <w:spacing w:before="120" w:after="120" w:line="240" w:lineRule="auto"/>
        <w:contextualSpacing w:val="0"/>
        <w:jc w:val="both"/>
        <w:rPr>
          <w:sz w:val="22"/>
          <w:szCs w:val="22"/>
        </w:rPr>
      </w:pPr>
      <w:r w:rsidRPr="00930574">
        <w:rPr>
          <w:sz w:val="22"/>
          <w:szCs w:val="22"/>
        </w:rPr>
        <w:t xml:space="preserve">Besides mandatory stakeholder engagement and public consultations PIU will keep an </w:t>
      </w:r>
      <w:proofErr w:type="gramStart"/>
      <w:r w:rsidRPr="00930574">
        <w:rPr>
          <w:sz w:val="22"/>
          <w:szCs w:val="22"/>
        </w:rPr>
        <w:t>open dialog channels</w:t>
      </w:r>
      <w:proofErr w:type="gramEnd"/>
      <w:r w:rsidRPr="00930574">
        <w:rPr>
          <w:sz w:val="22"/>
          <w:szCs w:val="22"/>
        </w:rPr>
        <w:t xml:space="preserve"> through-out the full life of the (sub-)projects with stakeholders, PAPs and the impacted local communities.</w:t>
      </w:r>
    </w:p>
    <w:p w14:paraId="1BD49AE0" w14:textId="77777777" w:rsidR="003675E1" w:rsidRPr="00930574" w:rsidRDefault="00502519" w:rsidP="005C0868">
      <w:pPr>
        <w:pStyle w:val="ListParagraph"/>
        <w:numPr>
          <w:ilvl w:val="0"/>
          <w:numId w:val="20"/>
        </w:numPr>
        <w:spacing w:before="120" w:after="120" w:line="240" w:lineRule="auto"/>
        <w:ind w:left="714" w:hanging="357"/>
        <w:contextualSpacing w:val="0"/>
        <w:jc w:val="both"/>
        <w:rPr>
          <w:sz w:val="22"/>
          <w:szCs w:val="22"/>
        </w:rPr>
      </w:pPr>
      <w:r w:rsidRPr="00930574">
        <w:rPr>
          <w:sz w:val="22"/>
          <w:szCs w:val="22"/>
        </w:rPr>
        <w:t>The RAP</w:t>
      </w:r>
      <w:r w:rsidR="007B0336" w:rsidRPr="00930574">
        <w:rPr>
          <w:sz w:val="22"/>
          <w:szCs w:val="22"/>
        </w:rPr>
        <w:t>s</w:t>
      </w:r>
      <w:r w:rsidRPr="00930574">
        <w:rPr>
          <w:sz w:val="22"/>
          <w:szCs w:val="22"/>
        </w:rPr>
        <w:t xml:space="preserve"> implementation and outcomes will be monitored and evaluated by the PIU, and all measures must be demonstrated and documented to the satisfaction of the </w:t>
      </w:r>
      <w:proofErr w:type="gramStart"/>
      <w:r w:rsidRPr="00930574">
        <w:rPr>
          <w:sz w:val="22"/>
          <w:szCs w:val="22"/>
        </w:rPr>
        <w:t>WB, and</w:t>
      </w:r>
      <w:proofErr w:type="gramEnd"/>
      <w:r w:rsidRPr="00930574">
        <w:rPr>
          <w:sz w:val="22"/>
          <w:szCs w:val="22"/>
        </w:rPr>
        <w:t xml:space="preserve"> be recorded in the internal periodical (monthly or quarterly) report required by the financing institution.</w:t>
      </w:r>
    </w:p>
    <w:p w14:paraId="46465246" w14:textId="77777777" w:rsidR="00BD6926" w:rsidRDefault="007E28D9" w:rsidP="005C0868">
      <w:pPr>
        <w:pStyle w:val="Heading2"/>
        <w:numPr>
          <w:ilvl w:val="1"/>
          <w:numId w:val="14"/>
        </w:numPr>
        <w:ind w:left="357" w:hanging="357"/>
      </w:pPr>
      <w:r>
        <w:t xml:space="preserve"> </w:t>
      </w:r>
      <w:bookmarkStart w:id="15" w:name="_Toc76809012"/>
      <w:r w:rsidR="00BD6926">
        <w:t>Estimated displacement impacts</w:t>
      </w:r>
      <w:bookmarkEnd w:id="15"/>
    </w:p>
    <w:p w14:paraId="12CF2B89" w14:textId="77777777" w:rsidR="00BD6926" w:rsidRDefault="00BD6926" w:rsidP="00BD6926">
      <w:pPr>
        <w:spacing w:before="240" w:line="240" w:lineRule="auto"/>
        <w:jc w:val="both"/>
        <w:rPr>
          <w:sz w:val="22"/>
          <w:szCs w:val="22"/>
        </w:rPr>
      </w:pPr>
      <w:r w:rsidRPr="00BD6926">
        <w:rPr>
          <w:sz w:val="22"/>
          <w:szCs w:val="22"/>
        </w:rPr>
        <w:t xml:space="preserve">As sub-projects are not yet developed the scale, magnitude and type of displacement impacts cannot be estimated. </w:t>
      </w:r>
    </w:p>
    <w:p w14:paraId="30C5F406" w14:textId="77777777" w:rsidR="00BD6926" w:rsidRDefault="00BD6926" w:rsidP="00BD6926">
      <w:pPr>
        <w:spacing w:before="240" w:line="240" w:lineRule="auto"/>
        <w:jc w:val="both"/>
        <w:rPr>
          <w:sz w:val="22"/>
          <w:szCs w:val="22"/>
        </w:rPr>
      </w:pPr>
      <w:proofErr w:type="gramStart"/>
      <w:r w:rsidRPr="00BD6926">
        <w:rPr>
          <w:sz w:val="22"/>
          <w:szCs w:val="22"/>
        </w:rPr>
        <w:t>Considering the nature of the project, it</w:t>
      </w:r>
      <w:proofErr w:type="gramEnd"/>
      <w:r w:rsidRPr="00BD6926">
        <w:rPr>
          <w:sz w:val="22"/>
          <w:szCs w:val="22"/>
        </w:rPr>
        <w:t xml:space="preserve"> can be presumed that the interventions will not cause large land take</w:t>
      </w:r>
      <w:r>
        <w:rPr>
          <w:sz w:val="22"/>
          <w:szCs w:val="22"/>
        </w:rPr>
        <w:t xml:space="preserve"> </w:t>
      </w:r>
      <w:r w:rsidRPr="00BD6926">
        <w:rPr>
          <w:sz w:val="22"/>
          <w:szCs w:val="22"/>
        </w:rPr>
        <w:t>impacts. Mostly, small-scale impacts for spot widening in urban areas are expected. Furthermore, minor impacts on</w:t>
      </w:r>
      <w:r>
        <w:rPr>
          <w:sz w:val="22"/>
          <w:szCs w:val="22"/>
        </w:rPr>
        <w:t xml:space="preserve"> </w:t>
      </w:r>
      <w:r w:rsidRPr="00BD6926">
        <w:rPr>
          <w:sz w:val="22"/>
          <w:szCs w:val="22"/>
        </w:rPr>
        <w:t>livelihood are possible (</w:t>
      </w:r>
      <w:proofErr w:type="gramStart"/>
      <w:r w:rsidRPr="00BD6926">
        <w:rPr>
          <w:sz w:val="22"/>
          <w:szCs w:val="22"/>
        </w:rPr>
        <w:t>e.g.</w:t>
      </w:r>
      <w:proofErr w:type="gramEnd"/>
      <w:r w:rsidRPr="00BD6926">
        <w:rPr>
          <w:sz w:val="22"/>
          <w:szCs w:val="22"/>
        </w:rPr>
        <w:t xml:space="preserve"> relocation of formal and informal kiosks or stands). Resettlement resulting from Project</w:t>
      </w:r>
      <w:r>
        <w:rPr>
          <w:sz w:val="22"/>
          <w:szCs w:val="22"/>
        </w:rPr>
        <w:t xml:space="preserve"> </w:t>
      </w:r>
      <w:r w:rsidRPr="00BD6926">
        <w:rPr>
          <w:sz w:val="22"/>
          <w:szCs w:val="22"/>
        </w:rPr>
        <w:t xml:space="preserve">activities is not expected. </w:t>
      </w:r>
    </w:p>
    <w:p w14:paraId="352F4812" w14:textId="77777777" w:rsidR="00BD6926" w:rsidRPr="00BD6926" w:rsidRDefault="00BD6926" w:rsidP="007E4B2D">
      <w:pPr>
        <w:spacing w:before="240" w:line="240" w:lineRule="auto"/>
        <w:jc w:val="both"/>
        <w:rPr>
          <w:sz w:val="22"/>
          <w:szCs w:val="22"/>
        </w:rPr>
      </w:pPr>
      <w:r w:rsidRPr="00BD6926">
        <w:rPr>
          <w:sz w:val="22"/>
          <w:szCs w:val="22"/>
        </w:rPr>
        <w:t xml:space="preserve">Once sub-projects are known, they will undergo a </w:t>
      </w:r>
      <w:r w:rsidR="007E4B2D" w:rsidRPr="007E4B2D">
        <w:rPr>
          <w:sz w:val="22"/>
          <w:szCs w:val="22"/>
        </w:rPr>
        <w:t>detailed</w:t>
      </w:r>
      <w:r w:rsidR="007E4B2D">
        <w:rPr>
          <w:sz w:val="22"/>
          <w:szCs w:val="22"/>
        </w:rPr>
        <w:t xml:space="preserve"> </w:t>
      </w:r>
      <w:r w:rsidR="007E4B2D" w:rsidRPr="007E4B2D">
        <w:rPr>
          <w:sz w:val="22"/>
          <w:szCs w:val="22"/>
        </w:rPr>
        <w:t>socio-economic baseline and a screening procedure to assess the potential scale and scope of the loss of private</w:t>
      </w:r>
      <w:r w:rsidR="007E4B2D">
        <w:rPr>
          <w:sz w:val="22"/>
          <w:szCs w:val="22"/>
        </w:rPr>
        <w:t xml:space="preserve"> </w:t>
      </w:r>
      <w:r w:rsidR="007E4B2D" w:rsidRPr="007E4B2D">
        <w:rPr>
          <w:sz w:val="22"/>
          <w:szCs w:val="22"/>
        </w:rPr>
        <w:t>assets and determine the potential relevance of the ESS5 for each selected sub-project.</w:t>
      </w:r>
      <w:r w:rsidRPr="00BD6926">
        <w:rPr>
          <w:sz w:val="22"/>
          <w:szCs w:val="22"/>
        </w:rPr>
        <w:t xml:space="preserve"> </w:t>
      </w:r>
      <w:r w:rsidR="007E4B2D" w:rsidRPr="007E4B2D">
        <w:rPr>
          <w:sz w:val="22"/>
          <w:szCs w:val="22"/>
        </w:rPr>
        <w:t>If the screening procedure</w:t>
      </w:r>
      <w:r w:rsidR="007E4B2D">
        <w:rPr>
          <w:sz w:val="22"/>
          <w:szCs w:val="22"/>
        </w:rPr>
        <w:t xml:space="preserve"> </w:t>
      </w:r>
      <w:r w:rsidR="007E4B2D" w:rsidRPr="007E4B2D">
        <w:rPr>
          <w:sz w:val="22"/>
          <w:szCs w:val="22"/>
        </w:rPr>
        <w:t>determines the ESS5 as relevant, a site-specific Resettlement Action Plan (RAP) will be developed for each respective</w:t>
      </w:r>
      <w:r w:rsidR="007E4B2D">
        <w:rPr>
          <w:sz w:val="22"/>
          <w:szCs w:val="22"/>
        </w:rPr>
        <w:t xml:space="preserve"> </w:t>
      </w:r>
      <w:r w:rsidR="007E4B2D" w:rsidRPr="007E4B2D">
        <w:rPr>
          <w:sz w:val="22"/>
          <w:szCs w:val="22"/>
        </w:rPr>
        <w:t>sub-project.</w:t>
      </w:r>
    </w:p>
    <w:p w14:paraId="71ECB5B9" w14:textId="77777777" w:rsidR="00963822" w:rsidRPr="00963822" w:rsidRDefault="00963822" w:rsidP="005C0868">
      <w:pPr>
        <w:pStyle w:val="Heading2"/>
        <w:numPr>
          <w:ilvl w:val="1"/>
          <w:numId w:val="14"/>
        </w:numPr>
        <w:ind w:left="357" w:hanging="357"/>
      </w:pPr>
      <w:bookmarkStart w:id="16" w:name="_Toc76809013"/>
      <w:r w:rsidRPr="00963822">
        <w:lastRenderedPageBreak/>
        <w:t xml:space="preserve">The cut-off </w:t>
      </w:r>
      <w:proofErr w:type="gramStart"/>
      <w:r w:rsidRPr="00963822">
        <w:t>date</w:t>
      </w:r>
      <w:bookmarkEnd w:id="16"/>
      <w:proofErr w:type="gramEnd"/>
    </w:p>
    <w:p w14:paraId="21047C96" w14:textId="77777777" w:rsidR="00963822" w:rsidRPr="00930574" w:rsidRDefault="00963822" w:rsidP="00963822">
      <w:pPr>
        <w:spacing w:before="240" w:line="240" w:lineRule="auto"/>
        <w:jc w:val="both"/>
        <w:rPr>
          <w:sz w:val="22"/>
          <w:szCs w:val="22"/>
        </w:rPr>
      </w:pPr>
      <w:r w:rsidRPr="00930574">
        <w:rPr>
          <w:sz w:val="22"/>
          <w:szCs w:val="22"/>
        </w:rPr>
        <w:t xml:space="preserve">The </w:t>
      </w:r>
      <w:r w:rsidR="007E7CA6">
        <w:rPr>
          <w:sz w:val="22"/>
          <w:szCs w:val="22"/>
        </w:rPr>
        <w:t xml:space="preserve">cut-off </w:t>
      </w:r>
      <w:r w:rsidRPr="00930574">
        <w:rPr>
          <w:sz w:val="22"/>
          <w:szCs w:val="22"/>
        </w:rPr>
        <w:t>date</w:t>
      </w:r>
      <w:r w:rsidR="007E7CA6">
        <w:rPr>
          <w:sz w:val="22"/>
          <w:szCs w:val="22"/>
        </w:rPr>
        <w:t xml:space="preserve"> for compensation eligibility will be established t</w:t>
      </w:r>
      <w:r w:rsidR="007E7CA6" w:rsidRPr="007E7CA6">
        <w:rPr>
          <w:sz w:val="22"/>
          <w:szCs w:val="22"/>
        </w:rPr>
        <w:t xml:space="preserve">o prevent land and asset speculations, </w:t>
      </w:r>
      <w:proofErr w:type="gramStart"/>
      <w:r w:rsidR="007E7CA6" w:rsidRPr="007E7CA6">
        <w:rPr>
          <w:sz w:val="22"/>
          <w:szCs w:val="22"/>
        </w:rPr>
        <w:t>influx</w:t>
      </w:r>
      <w:proofErr w:type="gramEnd"/>
      <w:r w:rsidR="007E7CA6" w:rsidRPr="007E7CA6">
        <w:rPr>
          <w:sz w:val="22"/>
          <w:szCs w:val="22"/>
        </w:rPr>
        <w:t xml:space="preserve"> and encroachment to the project area</w:t>
      </w:r>
      <w:r w:rsidRPr="00930574">
        <w:rPr>
          <w:sz w:val="22"/>
          <w:szCs w:val="22"/>
        </w:rPr>
        <w:t xml:space="preserve">. </w:t>
      </w:r>
      <w:r w:rsidR="00BC15C2" w:rsidRPr="00BC15C2">
        <w:rPr>
          <w:sz w:val="22"/>
          <w:szCs w:val="22"/>
        </w:rPr>
        <w:t>This will correspond to the date on which the request for determination of Public Interest for expropriation is submitted to the relevant authority. At the same time the household/assets survey will commence.</w:t>
      </w:r>
      <w:r w:rsidRPr="00930574">
        <w:rPr>
          <w:sz w:val="22"/>
          <w:szCs w:val="22"/>
        </w:rPr>
        <w:t xml:space="preserve"> Persons who encroach on the area after the cut-off date are not entitled to compensation or any other form of resettlement assistance. Similarly, fixed assets (such as built structures, crops, fruit trees, and woodlots) constructed after the cut-off date will not be compensated. </w:t>
      </w:r>
    </w:p>
    <w:p w14:paraId="442C3C11" w14:textId="77777777" w:rsidR="00BC15C2" w:rsidRDefault="00BC15C2" w:rsidP="00963822">
      <w:pPr>
        <w:spacing w:before="240" w:line="240" w:lineRule="auto"/>
        <w:jc w:val="both"/>
        <w:rPr>
          <w:sz w:val="22"/>
          <w:szCs w:val="22"/>
        </w:rPr>
      </w:pPr>
      <w:r w:rsidRPr="00BC15C2">
        <w:rPr>
          <w:sz w:val="22"/>
          <w:szCs w:val="22"/>
        </w:rPr>
        <w:t>A moratorium notices together with the announcement of the beginning of the household/asset survey together with appropriate dissemination of the information (including the closing date) to all potentially interested parties, including illegal/informal occupant will be ensured. Public Disclosure that the request has been submitted, together with the moratorium notice shall be publicly announced by using the:</w:t>
      </w:r>
    </w:p>
    <w:p w14:paraId="70092D24" w14:textId="77777777" w:rsidR="00963822" w:rsidRDefault="00BC15C2" w:rsidP="005C0868">
      <w:pPr>
        <w:numPr>
          <w:ilvl w:val="0"/>
          <w:numId w:val="10"/>
        </w:numPr>
        <w:spacing w:before="60" w:after="60" w:line="240" w:lineRule="auto"/>
        <w:ind w:left="284" w:hanging="284"/>
        <w:jc w:val="both"/>
        <w:rPr>
          <w:sz w:val="22"/>
          <w:szCs w:val="22"/>
        </w:rPr>
      </w:pPr>
      <w:r w:rsidRPr="00BC15C2">
        <w:rPr>
          <w:sz w:val="22"/>
          <w:szCs w:val="22"/>
        </w:rPr>
        <w:t>website of the PIU (http://www.mgsi.gov.rs/)</w:t>
      </w:r>
    </w:p>
    <w:p w14:paraId="2B15BD88" w14:textId="77777777" w:rsidR="00BC15C2" w:rsidRPr="00BC15C2" w:rsidRDefault="00BC15C2" w:rsidP="005C0868">
      <w:pPr>
        <w:numPr>
          <w:ilvl w:val="0"/>
          <w:numId w:val="10"/>
        </w:numPr>
        <w:spacing w:before="60" w:after="60" w:line="240" w:lineRule="auto"/>
        <w:ind w:left="284" w:hanging="284"/>
        <w:jc w:val="both"/>
        <w:rPr>
          <w:sz w:val="22"/>
          <w:szCs w:val="22"/>
        </w:rPr>
      </w:pPr>
      <w:r w:rsidRPr="00BC15C2">
        <w:rPr>
          <w:sz w:val="22"/>
          <w:szCs w:val="22"/>
        </w:rPr>
        <w:t>websites and notice boards of affected local municipalities, and</w:t>
      </w:r>
    </w:p>
    <w:p w14:paraId="7C14E331" w14:textId="77777777" w:rsidR="00BC15C2" w:rsidRPr="00BC15C2" w:rsidRDefault="00BC15C2" w:rsidP="005C0868">
      <w:pPr>
        <w:numPr>
          <w:ilvl w:val="0"/>
          <w:numId w:val="10"/>
        </w:numPr>
        <w:spacing w:before="60" w:after="60" w:line="240" w:lineRule="auto"/>
        <w:ind w:left="284" w:hanging="284"/>
        <w:jc w:val="both"/>
        <w:rPr>
          <w:sz w:val="22"/>
          <w:szCs w:val="22"/>
        </w:rPr>
      </w:pPr>
      <w:r w:rsidRPr="00BC15C2">
        <w:rPr>
          <w:sz w:val="22"/>
          <w:szCs w:val="22"/>
        </w:rPr>
        <w:t>through printed media announcements</w:t>
      </w:r>
      <w:r w:rsidR="00F325A1">
        <w:rPr>
          <w:sz w:val="22"/>
          <w:szCs w:val="22"/>
        </w:rPr>
        <w:t xml:space="preserve"> – at least 15 days before the cut</w:t>
      </w:r>
      <w:r w:rsidR="008D3965">
        <w:rPr>
          <w:sz w:val="22"/>
          <w:szCs w:val="22"/>
        </w:rPr>
        <w:t>-</w:t>
      </w:r>
      <w:r w:rsidR="00F325A1">
        <w:rPr>
          <w:sz w:val="22"/>
          <w:szCs w:val="22"/>
        </w:rPr>
        <w:t>off date, to ensure that people are</w:t>
      </w:r>
      <w:r w:rsidR="00F325A1" w:rsidRPr="00F325A1">
        <w:t xml:space="preserve"> </w:t>
      </w:r>
      <w:r w:rsidR="00F325A1" w:rsidRPr="00F325A1">
        <w:rPr>
          <w:sz w:val="22"/>
          <w:szCs w:val="22"/>
        </w:rPr>
        <w:t>beforehand well informed about the cut</w:t>
      </w:r>
      <w:r w:rsidR="008D3965">
        <w:rPr>
          <w:sz w:val="22"/>
          <w:szCs w:val="22"/>
        </w:rPr>
        <w:t>-</w:t>
      </w:r>
      <w:r w:rsidR="00F325A1" w:rsidRPr="00F325A1">
        <w:rPr>
          <w:sz w:val="22"/>
          <w:szCs w:val="22"/>
        </w:rPr>
        <w:t xml:space="preserve">off </w:t>
      </w:r>
      <w:proofErr w:type="gramStart"/>
      <w:r w:rsidR="00F325A1" w:rsidRPr="00F325A1">
        <w:rPr>
          <w:sz w:val="22"/>
          <w:szCs w:val="22"/>
        </w:rPr>
        <w:t>date</w:t>
      </w:r>
      <w:r w:rsidR="00F325A1">
        <w:rPr>
          <w:sz w:val="22"/>
          <w:szCs w:val="22"/>
        </w:rPr>
        <w:t xml:space="preserve"> </w:t>
      </w:r>
      <w:r w:rsidRPr="00BC15C2">
        <w:rPr>
          <w:sz w:val="22"/>
          <w:szCs w:val="22"/>
        </w:rPr>
        <w:t>,</w:t>
      </w:r>
      <w:proofErr w:type="gramEnd"/>
    </w:p>
    <w:p w14:paraId="485CD85E" w14:textId="77777777" w:rsidR="00BC15C2" w:rsidRDefault="00BC15C2" w:rsidP="005C0868">
      <w:pPr>
        <w:numPr>
          <w:ilvl w:val="0"/>
          <w:numId w:val="10"/>
        </w:numPr>
        <w:spacing w:before="60" w:after="60" w:line="240" w:lineRule="auto"/>
        <w:ind w:left="284" w:hanging="284"/>
        <w:jc w:val="both"/>
        <w:rPr>
          <w:sz w:val="22"/>
          <w:szCs w:val="22"/>
        </w:rPr>
      </w:pPr>
      <w:r w:rsidRPr="00BC15C2">
        <w:rPr>
          <w:sz w:val="22"/>
          <w:szCs w:val="22"/>
        </w:rPr>
        <w:t>notice boards on the future construction sites.</w:t>
      </w:r>
    </w:p>
    <w:p w14:paraId="2CE57ADF" w14:textId="77777777" w:rsidR="004D38C1" w:rsidRDefault="004D38C1" w:rsidP="004D38C1">
      <w:pPr>
        <w:spacing w:before="240" w:line="240" w:lineRule="auto"/>
        <w:jc w:val="both"/>
        <w:rPr>
          <w:sz w:val="22"/>
          <w:szCs w:val="22"/>
        </w:rPr>
      </w:pPr>
      <w:r w:rsidRPr="004D38C1">
        <w:rPr>
          <w:sz w:val="22"/>
          <w:szCs w:val="22"/>
        </w:rPr>
        <w:t xml:space="preserve">Any question, </w:t>
      </w:r>
      <w:proofErr w:type="gramStart"/>
      <w:r w:rsidRPr="004D38C1">
        <w:rPr>
          <w:sz w:val="22"/>
          <w:szCs w:val="22"/>
        </w:rPr>
        <w:t>concern</w:t>
      </w:r>
      <w:proofErr w:type="gramEnd"/>
      <w:r w:rsidRPr="004D38C1">
        <w:rPr>
          <w:sz w:val="22"/>
          <w:szCs w:val="22"/>
        </w:rPr>
        <w:t xml:space="preserve"> or request for clarification on the effects and consequences of the Cut-off date are to be directed to the project specific Grievance Mechanism via designated channels as provided under </w:t>
      </w:r>
      <w:r>
        <w:rPr>
          <w:sz w:val="22"/>
          <w:szCs w:val="22"/>
        </w:rPr>
        <w:t>C</w:t>
      </w:r>
      <w:r w:rsidRPr="004D38C1">
        <w:rPr>
          <w:sz w:val="22"/>
          <w:szCs w:val="22"/>
        </w:rPr>
        <w:t>hapter 6.</w:t>
      </w:r>
    </w:p>
    <w:p w14:paraId="7AA785FD" w14:textId="77777777" w:rsidR="00963822" w:rsidRPr="00963822" w:rsidRDefault="007E28D9" w:rsidP="005C0868">
      <w:pPr>
        <w:pStyle w:val="Heading2"/>
        <w:numPr>
          <w:ilvl w:val="1"/>
          <w:numId w:val="14"/>
        </w:numPr>
        <w:ind w:left="357" w:hanging="357"/>
      </w:pPr>
      <w:bookmarkStart w:id="17" w:name="_Toc18"/>
      <w:r>
        <w:t xml:space="preserve"> </w:t>
      </w:r>
      <w:bookmarkStart w:id="18" w:name="_Toc76809014"/>
      <w:r w:rsidR="00963822" w:rsidRPr="00963822">
        <w:t>Eligibility criteria and entitlement matrix</w:t>
      </w:r>
      <w:bookmarkEnd w:id="17"/>
      <w:bookmarkEnd w:id="18"/>
    </w:p>
    <w:p w14:paraId="07CC37F8" w14:textId="77777777" w:rsidR="00963822" w:rsidRPr="00930574" w:rsidRDefault="00963822" w:rsidP="00963822">
      <w:pPr>
        <w:spacing w:before="240" w:line="240" w:lineRule="auto"/>
        <w:jc w:val="both"/>
        <w:rPr>
          <w:sz w:val="22"/>
          <w:szCs w:val="22"/>
        </w:rPr>
      </w:pPr>
      <w:r w:rsidRPr="00930574">
        <w:rPr>
          <w:sz w:val="22"/>
          <w:szCs w:val="22"/>
        </w:rPr>
        <w:t xml:space="preserve">The unit of entitlement is any individual eligible to receive compensation or rehabilitation benefits. Determination of </w:t>
      </w:r>
      <w:r w:rsidR="004D38C1">
        <w:rPr>
          <w:sz w:val="22"/>
          <w:szCs w:val="22"/>
        </w:rPr>
        <w:t>eligibility</w:t>
      </w:r>
      <w:r w:rsidRPr="00930574">
        <w:rPr>
          <w:sz w:val="22"/>
          <w:szCs w:val="22"/>
        </w:rPr>
        <w:t xml:space="preserve"> is in lieu </w:t>
      </w:r>
      <w:proofErr w:type="gramStart"/>
      <w:r w:rsidRPr="00930574">
        <w:rPr>
          <w:sz w:val="22"/>
          <w:szCs w:val="22"/>
        </w:rPr>
        <w:t>with</w:t>
      </w:r>
      <w:proofErr w:type="gramEnd"/>
      <w:r w:rsidRPr="00930574">
        <w:rPr>
          <w:sz w:val="22"/>
          <w:szCs w:val="22"/>
        </w:rPr>
        <w:t xml:space="preserve"> developing and identifying the census and inventory of all assets impacted by the Project to allow full compensation in line with the Entitlement Matrix. All PAPs identified prior to the cut-off date shall be entitled to compensation, according to the compensation principles of the law, this RPF and </w:t>
      </w:r>
      <w:r w:rsidR="004D38C1">
        <w:rPr>
          <w:sz w:val="22"/>
          <w:szCs w:val="22"/>
        </w:rPr>
        <w:t>ESS5,</w:t>
      </w:r>
      <w:r w:rsidRPr="00930574">
        <w:rPr>
          <w:sz w:val="22"/>
          <w:szCs w:val="22"/>
        </w:rPr>
        <w:t xml:space="preserve"> whereas the more stringent requirements shall prevail.</w:t>
      </w:r>
    </w:p>
    <w:p w14:paraId="408BDEB7" w14:textId="77777777" w:rsidR="00963822" w:rsidRPr="00930574" w:rsidRDefault="00963822" w:rsidP="00963822">
      <w:pPr>
        <w:spacing w:before="240" w:line="240" w:lineRule="auto"/>
        <w:jc w:val="both"/>
        <w:rPr>
          <w:sz w:val="22"/>
          <w:szCs w:val="22"/>
        </w:rPr>
      </w:pPr>
      <w:r w:rsidRPr="00930574">
        <w:rPr>
          <w:sz w:val="22"/>
          <w:szCs w:val="22"/>
        </w:rPr>
        <w:t>Project affected persons are defined to include the following categories:</w:t>
      </w:r>
    </w:p>
    <w:p w14:paraId="50EBE01B"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t>Project affected persons, with formal title</w:t>
      </w:r>
      <w:r w:rsidR="00D9249E">
        <w:rPr>
          <w:sz w:val="22"/>
          <w:szCs w:val="22"/>
        </w:rPr>
        <w:t xml:space="preserve"> ownership on the land</w:t>
      </w:r>
      <w:r w:rsidRPr="00930574">
        <w:rPr>
          <w:sz w:val="22"/>
          <w:szCs w:val="22"/>
        </w:rPr>
        <w:t xml:space="preserve">, who lose all or part of their </w:t>
      </w:r>
      <w:proofErr w:type="gramStart"/>
      <w:r w:rsidRPr="00930574">
        <w:rPr>
          <w:sz w:val="22"/>
          <w:szCs w:val="22"/>
        </w:rPr>
        <w:t>land;</w:t>
      </w:r>
      <w:proofErr w:type="gramEnd"/>
    </w:p>
    <w:p w14:paraId="04014C8C"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t>Project affected persons, with formal title</w:t>
      </w:r>
      <w:r w:rsidR="00D9249E">
        <w:rPr>
          <w:sz w:val="22"/>
          <w:szCs w:val="22"/>
        </w:rPr>
        <w:t xml:space="preserve"> ownership</w:t>
      </w:r>
      <w:r w:rsidRPr="00930574">
        <w:rPr>
          <w:sz w:val="22"/>
          <w:szCs w:val="22"/>
        </w:rPr>
        <w:t xml:space="preserve">, who have immovable property with or without building permissions on the land to be </w:t>
      </w:r>
      <w:proofErr w:type="gramStart"/>
      <w:r w:rsidRPr="00930574">
        <w:rPr>
          <w:sz w:val="22"/>
          <w:szCs w:val="22"/>
        </w:rPr>
        <w:t>expropriated;</w:t>
      </w:r>
      <w:proofErr w:type="gramEnd"/>
    </w:p>
    <w:p w14:paraId="40E23714"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t xml:space="preserve">Project affected persons with formal title over businesses that are affected by the loss of all or part of the land on which businesses are </w:t>
      </w:r>
      <w:proofErr w:type="gramStart"/>
      <w:r w:rsidRPr="00930574">
        <w:rPr>
          <w:sz w:val="22"/>
          <w:szCs w:val="22"/>
        </w:rPr>
        <w:t>located;</w:t>
      </w:r>
      <w:proofErr w:type="gramEnd"/>
    </w:p>
    <w:p w14:paraId="4167D827"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t xml:space="preserve">Project affected persons with formal title over animal husbandries and agricultural processors that are affected by the loss of all or part of the land on which they are </w:t>
      </w:r>
      <w:proofErr w:type="gramStart"/>
      <w:r w:rsidRPr="00930574">
        <w:rPr>
          <w:sz w:val="22"/>
          <w:szCs w:val="22"/>
        </w:rPr>
        <w:t>based;</w:t>
      </w:r>
      <w:proofErr w:type="gramEnd"/>
    </w:p>
    <w:p w14:paraId="47DC1A7F"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t xml:space="preserve">Project affected persons with formal title of tenancy on private or public </w:t>
      </w:r>
      <w:proofErr w:type="gramStart"/>
      <w:r w:rsidRPr="00930574">
        <w:rPr>
          <w:sz w:val="22"/>
          <w:szCs w:val="22"/>
        </w:rPr>
        <w:t>land;</w:t>
      </w:r>
      <w:proofErr w:type="gramEnd"/>
    </w:p>
    <w:p w14:paraId="61F15B2B"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t xml:space="preserve">Project affected persons with formal title over land that will be needed during construction on a temporary </w:t>
      </w:r>
      <w:proofErr w:type="gramStart"/>
      <w:r w:rsidRPr="00930574">
        <w:rPr>
          <w:sz w:val="22"/>
          <w:szCs w:val="22"/>
        </w:rPr>
        <w:t>basis;</w:t>
      </w:r>
      <w:proofErr w:type="gramEnd"/>
    </w:p>
    <w:p w14:paraId="03436315" w14:textId="77777777" w:rsidR="00963822" w:rsidRPr="00930574" w:rsidRDefault="00963822" w:rsidP="005C0868">
      <w:pPr>
        <w:pStyle w:val="ListParagraph"/>
        <w:numPr>
          <w:ilvl w:val="0"/>
          <w:numId w:val="20"/>
        </w:numPr>
        <w:spacing w:before="120" w:after="120" w:line="240" w:lineRule="auto"/>
        <w:jc w:val="both"/>
        <w:rPr>
          <w:sz w:val="22"/>
          <w:szCs w:val="22"/>
        </w:rPr>
      </w:pPr>
      <w:r w:rsidRPr="00930574">
        <w:rPr>
          <w:sz w:val="22"/>
          <w:szCs w:val="22"/>
        </w:rPr>
        <w:lastRenderedPageBreak/>
        <w:t xml:space="preserve">Project affected persons without formal title on affected land or </w:t>
      </w:r>
      <w:proofErr w:type="gramStart"/>
      <w:r w:rsidRPr="00930574">
        <w:rPr>
          <w:sz w:val="22"/>
          <w:szCs w:val="22"/>
        </w:rPr>
        <w:t>businesses</w:t>
      </w:r>
      <w:proofErr w:type="gramEnd"/>
      <w:r w:rsidRPr="00930574">
        <w:rPr>
          <w:sz w:val="22"/>
          <w:szCs w:val="22"/>
        </w:rPr>
        <w:t xml:space="preserve"> but their livelihoods are directly dependent on the affected land or businesses (e.g., those working on affected agricultural land or working in the affected businesses);</w:t>
      </w:r>
    </w:p>
    <w:p w14:paraId="4B3CC3AB" w14:textId="77777777" w:rsidR="008309F7" w:rsidRDefault="00963822" w:rsidP="005C0868">
      <w:pPr>
        <w:pStyle w:val="ListParagraph"/>
        <w:numPr>
          <w:ilvl w:val="0"/>
          <w:numId w:val="20"/>
        </w:numPr>
        <w:spacing w:before="120" w:after="120" w:line="240" w:lineRule="auto"/>
        <w:jc w:val="both"/>
        <w:rPr>
          <w:sz w:val="22"/>
          <w:szCs w:val="22"/>
        </w:rPr>
      </w:pPr>
      <w:r w:rsidRPr="00930574">
        <w:rPr>
          <w:sz w:val="22"/>
          <w:szCs w:val="22"/>
        </w:rPr>
        <w:t xml:space="preserve">Project affected persons without formal title of ownership or use but who have established usage of public or private land by investing in immovable objects, crops, woods, trees, fruit bearing trees, vineyards, the age of crops, and the time needed to reproduce </w:t>
      </w:r>
      <w:proofErr w:type="gramStart"/>
      <w:r w:rsidRPr="00930574">
        <w:rPr>
          <w:sz w:val="22"/>
          <w:szCs w:val="22"/>
        </w:rPr>
        <w:t>them;</w:t>
      </w:r>
      <w:proofErr w:type="gramEnd"/>
      <w:r w:rsidRPr="00930574">
        <w:rPr>
          <w:sz w:val="22"/>
          <w:szCs w:val="22"/>
        </w:rPr>
        <w:t xml:space="preserve"> </w:t>
      </w:r>
    </w:p>
    <w:p w14:paraId="752B42F3" w14:textId="77777777" w:rsidR="008309F7" w:rsidRDefault="008309F7" w:rsidP="005C0868">
      <w:pPr>
        <w:pStyle w:val="ListParagraph"/>
        <w:numPr>
          <w:ilvl w:val="0"/>
          <w:numId w:val="20"/>
        </w:numPr>
        <w:spacing w:before="120" w:after="120" w:line="240" w:lineRule="auto"/>
        <w:jc w:val="both"/>
        <w:rPr>
          <w:sz w:val="22"/>
          <w:szCs w:val="22"/>
        </w:rPr>
      </w:pPr>
      <w:r w:rsidRPr="008309F7">
        <w:rPr>
          <w:sz w:val="22"/>
          <w:szCs w:val="22"/>
        </w:rPr>
        <w:t>Project affected persons without any formal or recognizable legal right to the property they are occupying prior to the Cut-off date; and</w:t>
      </w:r>
    </w:p>
    <w:p w14:paraId="17B44E3B" w14:textId="77777777" w:rsidR="00963822" w:rsidRPr="00D9249E" w:rsidRDefault="00963822" w:rsidP="005C0868">
      <w:pPr>
        <w:pStyle w:val="ListParagraph"/>
        <w:numPr>
          <w:ilvl w:val="0"/>
          <w:numId w:val="20"/>
        </w:numPr>
        <w:spacing w:before="120" w:after="120" w:line="240" w:lineRule="auto"/>
        <w:jc w:val="both"/>
        <w:rPr>
          <w:sz w:val="22"/>
          <w:szCs w:val="22"/>
        </w:rPr>
      </w:pPr>
      <w:r w:rsidRPr="00930574">
        <w:rPr>
          <w:sz w:val="22"/>
          <w:szCs w:val="22"/>
        </w:rPr>
        <w:t xml:space="preserve">Any affected community facilities will also be </w:t>
      </w:r>
      <w:proofErr w:type="gramStart"/>
      <w:r w:rsidRPr="00930574">
        <w:rPr>
          <w:sz w:val="22"/>
          <w:szCs w:val="22"/>
        </w:rPr>
        <w:t>reconstructed</w:t>
      </w:r>
      <w:proofErr w:type="gramEnd"/>
      <w:r w:rsidRPr="00930574">
        <w:rPr>
          <w:sz w:val="22"/>
          <w:szCs w:val="22"/>
        </w:rPr>
        <w:t xml:space="preserve"> or necessary support will be provided for their relation to the community loosing access to such common facilities.</w:t>
      </w:r>
    </w:p>
    <w:p w14:paraId="7B29DAE9" w14:textId="77777777" w:rsidR="00963822" w:rsidRPr="00963822" w:rsidRDefault="007E28D9" w:rsidP="005C0868">
      <w:pPr>
        <w:pStyle w:val="Heading2"/>
        <w:numPr>
          <w:ilvl w:val="1"/>
          <w:numId w:val="14"/>
        </w:numPr>
        <w:ind w:left="357" w:hanging="357"/>
      </w:pPr>
      <w:bookmarkStart w:id="19" w:name="_Toc19"/>
      <w:r>
        <w:t xml:space="preserve"> </w:t>
      </w:r>
      <w:bookmarkStart w:id="20" w:name="_Toc76809015"/>
      <w:r w:rsidR="00963822">
        <w:t>E</w:t>
      </w:r>
      <w:r w:rsidR="00963822" w:rsidRPr="00963822">
        <w:t>ntitlement matrix</w:t>
      </w:r>
      <w:bookmarkEnd w:id="19"/>
      <w:bookmarkEnd w:id="20"/>
    </w:p>
    <w:p w14:paraId="0FC026AA" w14:textId="77777777" w:rsidR="00963822" w:rsidRPr="00EB3677" w:rsidRDefault="00963822" w:rsidP="00963822">
      <w:pPr>
        <w:spacing w:before="240" w:line="240" w:lineRule="auto"/>
        <w:jc w:val="both"/>
        <w:rPr>
          <w:sz w:val="22"/>
          <w:szCs w:val="22"/>
        </w:rPr>
      </w:pPr>
      <w:r w:rsidRPr="00EB3677">
        <w:rPr>
          <w:sz w:val="22"/>
          <w:szCs w:val="22"/>
        </w:rPr>
        <w:t>The entitlements for different categories of impact and PAPs shall be as per the Entitlement Matrix as adopted in this RPF.</w:t>
      </w:r>
    </w:p>
    <w:p w14:paraId="599811B6" w14:textId="77777777" w:rsidR="003E2013" w:rsidRDefault="003E2013" w:rsidP="00963822">
      <w:pPr>
        <w:spacing w:before="240" w:line="240" w:lineRule="auto"/>
        <w:jc w:val="both"/>
        <w:sectPr w:rsidR="003E2013" w:rsidSect="00855982">
          <w:headerReference w:type="default" r:id="rId12"/>
          <w:pgSz w:w="12240" w:h="15840"/>
          <w:pgMar w:top="1440" w:right="1440" w:bottom="1440" w:left="1440" w:header="720" w:footer="720" w:gutter="0"/>
          <w:cols w:space="720"/>
          <w:titlePg/>
          <w:docGrid w:linePitch="299"/>
        </w:sectPr>
      </w:pPr>
    </w:p>
    <w:p w14:paraId="39EC57AC" w14:textId="77777777" w:rsidR="00963822" w:rsidRPr="003E2013" w:rsidRDefault="00963822" w:rsidP="00963822">
      <w:pPr>
        <w:spacing w:before="240" w:line="240" w:lineRule="auto"/>
        <w:jc w:val="both"/>
        <w:rPr>
          <w:b/>
          <w:sz w:val="22"/>
          <w:szCs w:val="22"/>
        </w:rPr>
      </w:pPr>
      <w:r w:rsidRPr="003E2013">
        <w:rPr>
          <w:b/>
          <w:sz w:val="22"/>
          <w:szCs w:val="22"/>
        </w:rPr>
        <w:lastRenderedPageBreak/>
        <w:t>Table 2: Entitlement Matrix</w:t>
      </w:r>
    </w:p>
    <w:tbl>
      <w:tblPr>
        <w:tblW w:w="1375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00A0B8"/>
        <w:tblLayout w:type="fixed"/>
        <w:tblLook w:val="04A0" w:firstRow="1" w:lastRow="0" w:firstColumn="1" w:lastColumn="0" w:noHBand="0" w:noVBand="1"/>
      </w:tblPr>
      <w:tblGrid>
        <w:gridCol w:w="1985"/>
        <w:gridCol w:w="1984"/>
        <w:gridCol w:w="9781"/>
      </w:tblGrid>
      <w:tr w:rsidR="00963822" w:rsidRPr="00963822" w14:paraId="422E037C" w14:textId="77777777" w:rsidTr="00466A66">
        <w:trPr>
          <w:trHeight w:val="250"/>
          <w:tblHeader/>
        </w:trPr>
        <w:tc>
          <w:tcPr>
            <w:tcW w:w="1985" w:type="dxa"/>
            <w:shd w:val="clear" w:color="auto" w:fill="276E8B" w:themeFill="accent1" w:themeFillShade="BF"/>
            <w:tcMar>
              <w:top w:w="80" w:type="dxa"/>
              <w:left w:w="80" w:type="dxa"/>
              <w:bottom w:w="80" w:type="dxa"/>
              <w:right w:w="80" w:type="dxa"/>
            </w:tcMar>
            <w:vAlign w:val="center"/>
          </w:tcPr>
          <w:p w14:paraId="3AEC322F" w14:textId="77777777" w:rsidR="00963822" w:rsidRPr="00963822" w:rsidRDefault="00963822" w:rsidP="005C776E">
            <w:pPr>
              <w:pBdr>
                <w:top w:val="nil"/>
                <w:left w:val="nil"/>
                <w:bottom w:val="nil"/>
                <w:right w:val="nil"/>
                <w:between w:val="nil"/>
                <w:bar w:val="nil"/>
              </w:pBdr>
              <w:spacing w:before="120" w:after="120" w:line="240" w:lineRule="auto"/>
              <w:rPr>
                <w:rFonts w:eastAsia="Constantia" w:cstheme="minorHAnsi"/>
                <w:color w:val="595959"/>
                <w:sz w:val="16"/>
                <w:szCs w:val="16"/>
                <w:u w:color="595959"/>
                <w:bdr w:val="nil"/>
                <w:lang w:eastAsia="en-GB"/>
              </w:rPr>
            </w:pPr>
            <w:bookmarkStart w:id="21" w:name="_Hlk73003113"/>
            <w:r w:rsidRPr="00963822">
              <w:rPr>
                <w:rFonts w:eastAsia="Constantia" w:cstheme="minorHAnsi"/>
                <w:b/>
                <w:bCs/>
                <w:color w:val="FFFFFF"/>
                <w:sz w:val="16"/>
                <w:szCs w:val="16"/>
                <w:u w:color="FFFFFF"/>
                <w:bdr w:val="nil"/>
                <w:lang w:eastAsia="en-GB"/>
              </w:rPr>
              <w:t>Affected Categories</w:t>
            </w:r>
          </w:p>
        </w:tc>
        <w:tc>
          <w:tcPr>
            <w:tcW w:w="1984" w:type="dxa"/>
            <w:shd w:val="clear" w:color="auto" w:fill="276E8B" w:themeFill="accent1" w:themeFillShade="BF"/>
            <w:tcMar>
              <w:top w:w="80" w:type="dxa"/>
              <w:left w:w="80" w:type="dxa"/>
              <w:bottom w:w="80" w:type="dxa"/>
              <w:right w:w="80" w:type="dxa"/>
            </w:tcMar>
            <w:vAlign w:val="center"/>
          </w:tcPr>
          <w:p w14:paraId="124E009B" w14:textId="77777777" w:rsidR="00963822" w:rsidRPr="00963822" w:rsidRDefault="00963822" w:rsidP="005C776E">
            <w:pPr>
              <w:pBdr>
                <w:top w:val="nil"/>
                <w:left w:val="nil"/>
                <w:bottom w:val="nil"/>
                <w:right w:val="nil"/>
                <w:between w:val="nil"/>
                <w:bar w:val="nil"/>
              </w:pBdr>
              <w:spacing w:before="120" w:after="120" w:line="240" w:lineRule="auto"/>
              <w:rPr>
                <w:rFonts w:eastAsia="Constantia" w:cstheme="minorHAnsi"/>
                <w:color w:val="595959"/>
                <w:sz w:val="16"/>
                <w:szCs w:val="16"/>
                <w:u w:color="595959"/>
                <w:bdr w:val="nil"/>
                <w:lang w:eastAsia="en-GB"/>
              </w:rPr>
            </w:pPr>
            <w:r w:rsidRPr="00963822">
              <w:rPr>
                <w:rFonts w:eastAsia="Constantia" w:cstheme="minorHAnsi"/>
                <w:b/>
                <w:bCs/>
                <w:color w:val="FFFFFF"/>
                <w:sz w:val="16"/>
                <w:szCs w:val="16"/>
                <w:u w:color="FFFFFF"/>
                <w:bdr w:val="nil"/>
                <w:lang w:eastAsia="en-GB"/>
              </w:rPr>
              <w:t xml:space="preserve">Eligible </w:t>
            </w:r>
            <w:r w:rsidR="00676B1A">
              <w:rPr>
                <w:rFonts w:eastAsia="Constantia" w:cstheme="minorHAnsi"/>
                <w:b/>
                <w:bCs/>
                <w:color w:val="FFFFFF"/>
                <w:sz w:val="16"/>
                <w:szCs w:val="16"/>
                <w:u w:color="FFFFFF"/>
                <w:bdr w:val="nil"/>
                <w:lang w:eastAsia="en-GB"/>
              </w:rPr>
              <w:t>persons</w:t>
            </w:r>
          </w:p>
        </w:tc>
        <w:tc>
          <w:tcPr>
            <w:tcW w:w="9781" w:type="dxa"/>
            <w:shd w:val="clear" w:color="auto" w:fill="276E8B" w:themeFill="accent1" w:themeFillShade="BF"/>
            <w:tcMar>
              <w:top w:w="80" w:type="dxa"/>
              <w:left w:w="80" w:type="dxa"/>
              <w:bottom w:w="80" w:type="dxa"/>
              <w:right w:w="80" w:type="dxa"/>
            </w:tcMar>
            <w:vAlign w:val="center"/>
          </w:tcPr>
          <w:p w14:paraId="5579F161" w14:textId="77777777" w:rsidR="00963822" w:rsidRPr="00963822" w:rsidRDefault="00963822" w:rsidP="005C776E">
            <w:pPr>
              <w:pBdr>
                <w:top w:val="nil"/>
                <w:left w:val="nil"/>
                <w:bottom w:val="nil"/>
                <w:right w:val="nil"/>
                <w:between w:val="nil"/>
                <w:bar w:val="nil"/>
              </w:pBdr>
              <w:spacing w:before="120" w:after="120" w:line="240" w:lineRule="auto"/>
              <w:rPr>
                <w:rFonts w:eastAsia="Constantia" w:cstheme="minorHAnsi"/>
                <w:color w:val="595959"/>
                <w:sz w:val="16"/>
                <w:szCs w:val="16"/>
                <w:u w:color="595959"/>
                <w:bdr w:val="nil"/>
                <w:lang w:eastAsia="en-GB"/>
              </w:rPr>
            </w:pPr>
            <w:r w:rsidRPr="00963822">
              <w:rPr>
                <w:rFonts w:eastAsia="Constantia" w:cstheme="minorHAnsi"/>
                <w:b/>
                <w:bCs/>
                <w:color w:val="FFFFFF"/>
                <w:sz w:val="16"/>
                <w:szCs w:val="16"/>
                <w:u w:color="FFFFFF"/>
                <w:bdr w:val="nil"/>
                <w:lang w:eastAsia="en-GB"/>
              </w:rPr>
              <w:t>Entitlement</w:t>
            </w:r>
          </w:p>
        </w:tc>
      </w:tr>
      <w:tr w:rsidR="00D45179" w:rsidRPr="00963822" w14:paraId="25C22234" w14:textId="77777777" w:rsidTr="00466A66">
        <w:tblPrEx>
          <w:shd w:val="clear" w:color="auto" w:fill="CADEE5"/>
        </w:tblPrEx>
        <w:trPr>
          <w:trHeight w:val="1216"/>
        </w:trPr>
        <w:tc>
          <w:tcPr>
            <w:tcW w:w="1985" w:type="dxa"/>
            <w:vMerge w:val="restart"/>
            <w:shd w:val="clear" w:color="auto" w:fill="auto"/>
            <w:tcMar>
              <w:top w:w="80" w:type="dxa"/>
              <w:left w:w="80" w:type="dxa"/>
              <w:bottom w:w="80" w:type="dxa"/>
              <w:right w:w="80" w:type="dxa"/>
            </w:tcMar>
            <w:vAlign w:val="center"/>
          </w:tcPr>
          <w:p w14:paraId="7A487F70" w14:textId="5AB1125D" w:rsidR="00D45179" w:rsidRPr="00963822" w:rsidRDefault="00D45179" w:rsidP="006D0132">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Pr>
                <w:rFonts w:eastAsia="Constantia" w:cstheme="minorHAnsi"/>
                <w:color w:val="000000"/>
                <w:sz w:val="16"/>
                <w:szCs w:val="16"/>
                <w:u w:color="000000"/>
                <w:bdr w:val="nil"/>
                <w:lang w:eastAsia="en-GB"/>
              </w:rPr>
              <w:t xml:space="preserve">Agricultural land (partial or </w:t>
            </w:r>
            <w:r w:rsidR="006D0132">
              <w:rPr>
                <w:rFonts w:eastAsia="Constantia" w:cstheme="minorHAnsi"/>
                <w:color w:val="000000"/>
                <w:sz w:val="16"/>
                <w:szCs w:val="16"/>
                <w:u w:color="000000"/>
                <w:bdr w:val="nil"/>
                <w:lang w:eastAsia="en-GB"/>
              </w:rPr>
              <w:t xml:space="preserve">complete </w:t>
            </w:r>
            <w:r>
              <w:rPr>
                <w:rFonts w:eastAsia="Constantia" w:cstheme="minorHAnsi"/>
                <w:color w:val="000000"/>
                <w:sz w:val="16"/>
                <w:szCs w:val="16"/>
                <w:u w:color="000000"/>
                <w:bdr w:val="nil"/>
                <w:lang w:eastAsia="en-GB"/>
              </w:rPr>
              <w:t>loss)</w:t>
            </w:r>
            <w:r w:rsidRPr="00963822">
              <w:rPr>
                <w:rFonts w:eastAsia="Constantia" w:cstheme="minorHAnsi"/>
                <w:color w:val="000000"/>
                <w:sz w:val="16"/>
                <w:szCs w:val="16"/>
                <w:u w:color="000000"/>
                <w:bdr w:val="nil"/>
                <w:lang w:eastAsia="en-GB"/>
              </w:rPr>
              <w:t xml:space="preserve"> </w:t>
            </w:r>
          </w:p>
        </w:tc>
        <w:tc>
          <w:tcPr>
            <w:tcW w:w="1984" w:type="dxa"/>
            <w:shd w:val="clear" w:color="auto" w:fill="auto"/>
            <w:tcMar>
              <w:top w:w="80" w:type="dxa"/>
              <w:left w:w="80" w:type="dxa"/>
              <w:bottom w:w="80" w:type="dxa"/>
              <w:right w:w="80" w:type="dxa"/>
            </w:tcMar>
            <w:vAlign w:val="center"/>
          </w:tcPr>
          <w:p w14:paraId="4A4DF242" w14:textId="77777777" w:rsidR="00D45179" w:rsidRPr="00963822" w:rsidRDefault="00D4517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963822">
              <w:rPr>
                <w:rFonts w:eastAsia="Constantia" w:cstheme="minorHAnsi"/>
                <w:color w:val="000000"/>
                <w:sz w:val="16"/>
                <w:szCs w:val="16"/>
                <w:u w:color="000000"/>
                <w:bdr w:val="nil"/>
                <w:lang w:eastAsia="en-GB"/>
              </w:rPr>
              <w:t xml:space="preserve">Owners with full legal ownership; owners with recognizable </w:t>
            </w:r>
            <w:r>
              <w:rPr>
                <w:rFonts w:eastAsia="Constantia" w:cstheme="minorHAnsi"/>
                <w:color w:val="000000"/>
                <w:sz w:val="16"/>
                <w:szCs w:val="16"/>
                <w:u w:color="000000"/>
                <w:bdr w:val="nil"/>
                <w:lang w:eastAsia="en-GB"/>
              </w:rPr>
              <w:t xml:space="preserve">legally </w:t>
            </w:r>
            <w:r w:rsidRPr="00963822">
              <w:rPr>
                <w:rFonts w:eastAsia="Constantia" w:cstheme="minorHAnsi"/>
                <w:color w:val="000000"/>
                <w:sz w:val="16"/>
                <w:szCs w:val="16"/>
                <w:u w:color="000000"/>
                <w:bdr w:val="nil"/>
                <w:lang w:eastAsia="en-GB"/>
              </w:rPr>
              <w:t xml:space="preserve">claim </w:t>
            </w:r>
          </w:p>
        </w:tc>
        <w:tc>
          <w:tcPr>
            <w:tcW w:w="9781" w:type="dxa"/>
            <w:shd w:val="clear" w:color="auto" w:fill="auto"/>
            <w:tcMar>
              <w:top w:w="80" w:type="dxa"/>
              <w:left w:w="80" w:type="dxa"/>
              <w:bottom w:w="80" w:type="dxa"/>
              <w:right w:w="80" w:type="dxa"/>
            </w:tcMar>
            <w:vAlign w:val="center"/>
          </w:tcPr>
          <w:p w14:paraId="2B53B082" w14:textId="77777777" w:rsidR="00D45179" w:rsidRDefault="00D45179" w:rsidP="005C776E">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622605">
              <w:rPr>
                <w:rFonts w:eastAsia="Constantia" w:cstheme="minorHAnsi"/>
                <w:color w:val="000000"/>
                <w:sz w:val="16"/>
                <w:szCs w:val="16"/>
                <w:u w:color="000000"/>
                <w:bdr w:val="nil"/>
                <w:lang w:eastAsia="en-GB"/>
              </w:rPr>
              <w:t>Replacement land of equal or higher value and similar productivity in direct proximity or in the surroundings of the expropriated land together with all costs of resettlement and administrative fees needed for transfer of ownership rights, if any.</w:t>
            </w:r>
            <w:r>
              <w:rPr>
                <w:rFonts w:eastAsia="Constantia" w:cstheme="minorHAnsi"/>
                <w:color w:val="000000"/>
                <w:sz w:val="16"/>
                <w:szCs w:val="16"/>
                <w:u w:color="000000"/>
                <w:bdr w:val="nil"/>
                <w:lang w:eastAsia="en-GB"/>
              </w:rPr>
              <w:t xml:space="preserve"> /</w:t>
            </w:r>
            <w:proofErr w:type="gramStart"/>
            <w:r>
              <w:rPr>
                <w:rFonts w:eastAsia="Constantia" w:cstheme="minorHAnsi"/>
                <w:color w:val="000000"/>
                <w:sz w:val="16"/>
                <w:szCs w:val="16"/>
                <w:u w:color="000000"/>
                <w:bdr w:val="nil"/>
                <w:lang w:eastAsia="en-GB"/>
              </w:rPr>
              <w:t>or</w:t>
            </w:r>
            <w:proofErr w:type="gramEnd"/>
            <w:r>
              <w:rPr>
                <w:rFonts w:eastAsia="Constantia" w:cstheme="minorHAnsi"/>
                <w:color w:val="000000"/>
                <w:sz w:val="16"/>
                <w:szCs w:val="16"/>
                <w:u w:color="000000"/>
                <w:bdr w:val="nil"/>
                <w:lang w:eastAsia="en-GB"/>
              </w:rPr>
              <w:t xml:space="preserve"> </w:t>
            </w:r>
          </w:p>
          <w:p w14:paraId="44A73F99" w14:textId="77777777" w:rsidR="00D45179" w:rsidRDefault="00D45179" w:rsidP="005C776E">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963822">
              <w:rPr>
                <w:rFonts w:eastAsia="Constantia" w:cstheme="minorHAnsi"/>
                <w:color w:val="000000"/>
                <w:sz w:val="16"/>
                <w:szCs w:val="16"/>
                <w:u w:color="000000"/>
                <w:bdr w:val="nil"/>
                <w:lang w:eastAsia="en-GB"/>
              </w:rPr>
              <w:t>Cash compensation based on replacement cost including all taxes</w:t>
            </w:r>
            <w:r>
              <w:rPr>
                <w:rFonts w:eastAsia="Constantia" w:cstheme="minorHAnsi"/>
                <w:color w:val="000000"/>
                <w:sz w:val="16"/>
                <w:szCs w:val="16"/>
                <w:u w:color="000000"/>
                <w:bdr w:val="nil"/>
                <w:lang w:eastAsia="en-GB"/>
              </w:rPr>
              <w:t xml:space="preserve"> /and</w:t>
            </w:r>
          </w:p>
          <w:p w14:paraId="5F3F9849" w14:textId="77777777" w:rsidR="00D45179" w:rsidRPr="00963822" w:rsidRDefault="00D4517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622605">
              <w:rPr>
                <w:rFonts w:eastAsia="Arial Unicode MS" w:cstheme="minorHAnsi"/>
                <w:color w:val="000000"/>
                <w:sz w:val="16"/>
                <w:szCs w:val="16"/>
                <w:u w:color="000000"/>
                <w:bdr w:val="nil"/>
                <w:lang w:eastAsia="en-GB"/>
              </w:rPr>
              <w:t>Transitional allowance equal to 3-month minimum wage at country, if needed.</w:t>
            </w:r>
          </w:p>
        </w:tc>
      </w:tr>
      <w:tr w:rsidR="00D45179" w:rsidRPr="00963822" w14:paraId="4747201A" w14:textId="77777777" w:rsidTr="00466A66">
        <w:tblPrEx>
          <w:shd w:val="clear" w:color="auto" w:fill="CADEE5"/>
        </w:tblPrEx>
        <w:trPr>
          <w:trHeight w:val="1054"/>
        </w:trPr>
        <w:tc>
          <w:tcPr>
            <w:tcW w:w="1985" w:type="dxa"/>
            <w:vMerge/>
            <w:shd w:val="clear" w:color="auto" w:fill="auto"/>
            <w:tcMar>
              <w:top w:w="80" w:type="dxa"/>
              <w:left w:w="80" w:type="dxa"/>
              <w:bottom w:w="80" w:type="dxa"/>
              <w:right w:w="80" w:type="dxa"/>
            </w:tcMar>
            <w:vAlign w:val="center"/>
          </w:tcPr>
          <w:p w14:paraId="23A6FE22" w14:textId="77777777" w:rsidR="00D45179" w:rsidRDefault="00D45179" w:rsidP="005C776E">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58701EA4" w14:textId="77777777" w:rsidR="00D45179" w:rsidRPr="00963822" w:rsidRDefault="00D45179" w:rsidP="005C776E">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82023">
              <w:rPr>
                <w:rFonts w:eastAsia="Constantia" w:cstheme="minorHAnsi"/>
                <w:color w:val="000000"/>
                <w:sz w:val="16"/>
                <w:szCs w:val="16"/>
                <w:u w:color="000000"/>
                <w:bdr w:val="nil"/>
                <w:lang w:eastAsia="en-GB"/>
              </w:rPr>
              <w:t>Lessee</w:t>
            </w:r>
            <w:r>
              <w:rPr>
                <w:rFonts w:eastAsia="Constantia" w:cstheme="minorHAnsi"/>
                <w:color w:val="000000"/>
                <w:sz w:val="16"/>
                <w:szCs w:val="16"/>
                <w:u w:color="000000"/>
                <w:bdr w:val="nil"/>
                <w:lang w:eastAsia="en-GB"/>
              </w:rPr>
              <w:t>s</w:t>
            </w:r>
            <w:r w:rsidRPr="00C82023">
              <w:rPr>
                <w:rFonts w:eastAsia="Constantia" w:cstheme="minorHAnsi"/>
                <w:color w:val="000000"/>
                <w:sz w:val="16"/>
                <w:szCs w:val="16"/>
                <w:u w:color="000000"/>
                <w:bdr w:val="nil"/>
                <w:lang w:eastAsia="en-GB"/>
              </w:rPr>
              <w:t xml:space="preserve"> with valid documents of the right of lease who cultivates agricultural land pursuant to agreement</w:t>
            </w:r>
          </w:p>
        </w:tc>
        <w:tc>
          <w:tcPr>
            <w:tcW w:w="9781" w:type="dxa"/>
            <w:shd w:val="clear" w:color="auto" w:fill="auto"/>
            <w:tcMar>
              <w:top w:w="80" w:type="dxa"/>
              <w:left w:w="80" w:type="dxa"/>
              <w:bottom w:w="80" w:type="dxa"/>
              <w:right w:w="80" w:type="dxa"/>
            </w:tcMar>
            <w:vAlign w:val="center"/>
          </w:tcPr>
          <w:p w14:paraId="60544D92" w14:textId="77777777" w:rsidR="00D45179" w:rsidRPr="00C82023" w:rsidRDefault="00D45179" w:rsidP="00C82023">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82023">
              <w:rPr>
                <w:rFonts w:eastAsia="Constantia" w:cstheme="minorHAnsi"/>
                <w:color w:val="000000"/>
                <w:sz w:val="16"/>
                <w:szCs w:val="16"/>
                <w:u w:color="000000"/>
                <w:bdr w:val="nil"/>
                <w:lang w:eastAsia="en-GB"/>
              </w:rPr>
              <w:t>Compensation for all improvements on land (such as irrigation, hail protection etc.). Compensation will be paid at replacement cost.</w:t>
            </w:r>
            <w:r>
              <w:rPr>
                <w:rFonts w:eastAsia="Constantia" w:cstheme="minorHAnsi"/>
                <w:color w:val="000000"/>
                <w:sz w:val="16"/>
                <w:szCs w:val="16"/>
                <w:u w:color="000000"/>
                <w:bdr w:val="nil"/>
                <w:lang w:eastAsia="en-GB"/>
              </w:rPr>
              <w:t xml:space="preserve"> /</w:t>
            </w:r>
            <w:proofErr w:type="gramStart"/>
            <w:r>
              <w:rPr>
                <w:rFonts w:eastAsia="Constantia" w:cstheme="minorHAnsi"/>
                <w:color w:val="000000"/>
                <w:sz w:val="16"/>
                <w:szCs w:val="16"/>
                <w:u w:color="000000"/>
                <w:bdr w:val="nil"/>
                <w:lang w:eastAsia="en-GB"/>
              </w:rPr>
              <w:t>and</w:t>
            </w:r>
            <w:proofErr w:type="gramEnd"/>
          </w:p>
          <w:p w14:paraId="1D30CBA2" w14:textId="77777777" w:rsidR="00D45179" w:rsidRPr="00C82023" w:rsidRDefault="00D45179" w:rsidP="00C82023">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82023">
              <w:rPr>
                <w:rFonts w:eastAsia="Constantia" w:cstheme="minorHAnsi"/>
                <w:color w:val="000000"/>
                <w:sz w:val="16"/>
                <w:szCs w:val="16"/>
                <w:u w:color="000000"/>
                <w:bdr w:val="nil"/>
                <w:lang w:eastAsia="en-GB"/>
              </w:rPr>
              <w:t xml:space="preserve">Moving allowance </w:t>
            </w:r>
            <w:proofErr w:type="gramStart"/>
            <w:r w:rsidRPr="00C82023">
              <w:rPr>
                <w:rFonts w:eastAsia="Constantia" w:cstheme="minorHAnsi"/>
                <w:color w:val="000000"/>
                <w:sz w:val="16"/>
                <w:szCs w:val="16"/>
                <w:u w:color="000000"/>
                <w:bdr w:val="nil"/>
                <w:lang w:eastAsia="en-GB"/>
              </w:rPr>
              <w:t>i.e.</w:t>
            </w:r>
            <w:proofErr w:type="gramEnd"/>
            <w:r w:rsidRPr="00C82023">
              <w:rPr>
                <w:rFonts w:eastAsia="Constantia" w:cstheme="minorHAnsi"/>
                <w:color w:val="000000"/>
                <w:sz w:val="16"/>
                <w:szCs w:val="16"/>
                <w:u w:color="000000"/>
                <w:bdr w:val="nil"/>
                <w:lang w:eastAsia="en-GB"/>
              </w:rPr>
              <w:t xml:space="preserve"> </w:t>
            </w:r>
            <w:r>
              <w:rPr>
                <w:rFonts w:eastAsia="Constantia" w:cstheme="minorHAnsi"/>
                <w:color w:val="000000"/>
                <w:sz w:val="16"/>
                <w:szCs w:val="16"/>
                <w:u w:color="000000"/>
                <w:bdr w:val="nil"/>
                <w:lang w:eastAsia="en-GB"/>
              </w:rPr>
              <w:t>c</w:t>
            </w:r>
            <w:r w:rsidRPr="00C82023">
              <w:rPr>
                <w:rFonts w:eastAsia="Constantia" w:cstheme="minorHAnsi"/>
                <w:color w:val="000000"/>
                <w:sz w:val="16"/>
                <w:szCs w:val="16"/>
                <w:u w:color="000000"/>
                <w:bdr w:val="nil"/>
                <w:lang w:eastAsia="en-GB"/>
              </w:rPr>
              <w:t>osts of equipment relocation and installation</w:t>
            </w:r>
            <w:r>
              <w:rPr>
                <w:rFonts w:eastAsia="Constantia" w:cstheme="minorHAnsi"/>
                <w:color w:val="000000"/>
                <w:sz w:val="16"/>
                <w:szCs w:val="16"/>
                <w:u w:color="000000"/>
                <w:bdr w:val="nil"/>
                <w:lang w:eastAsia="en-GB"/>
              </w:rPr>
              <w:t xml:space="preserve"> /and</w:t>
            </w:r>
          </w:p>
          <w:p w14:paraId="7400C769" w14:textId="77777777" w:rsidR="00D45179" w:rsidRPr="00C82023" w:rsidRDefault="00D45179" w:rsidP="00C82023">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82023">
              <w:rPr>
                <w:rFonts w:eastAsia="Constantia" w:cstheme="minorHAnsi"/>
                <w:color w:val="000000"/>
                <w:sz w:val="16"/>
                <w:szCs w:val="16"/>
                <w:u w:color="000000"/>
                <w:bdr w:val="nil"/>
                <w:lang w:eastAsia="en-GB"/>
              </w:rPr>
              <w:t>Offer replacement land for lease, if land was leased from state, or transitional allowance equal to 3 months’ minimum wage at country level while identifying a viable alternative location,</w:t>
            </w:r>
            <w:r>
              <w:rPr>
                <w:rFonts w:eastAsia="Constantia" w:cstheme="minorHAnsi"/>
                <w:color w:val="000000"/>
                <w:sz w:val="16"/>
                <w:szCs w:val="16"/>
                <w:u w:color="000000"/>
                <w:bdr w:val="nil"/>
                <w:lang w:eastAsia="en-GB"/>
              </w:rPr>
              <w:t xml:space="preserve"> /and</w:t>
            </w:r>
          </w:p>
          <w:p w14:paraId="5CEF04DF" w14:textId="77777777" w:rsidR="00D45179" w:rsidRDefault="00D45179" w:rsidP="00C82023">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82023">
              <w:rPr>
                <w:rFonts w:eastAsia="Constantia" w:cstheme="minorHAnsi"/>
                <w:color w:val="000000"/>
                <w:sz w:val="16"/>
                <w:szCs w:val="16"/>
                <w:u w:color="000000"/>
                <w:bdr w:val="nil"/>
                <w:lang w:eastAsia="en-GB"/>
              </w:rPr>
              <w:t>Lost net income during the period of transition (measured based on census survey)</w:t>
            </w:r>
            <w:r w:rsidR="000529C6">
              <w:rPr>
                <w:rFonts w:eastAsia="Constantia" w:cstheme="minorHAnsi"/>
                <w:color w:val="000000"/>
                <w:sz w:val="16"/>
                <w:szCs w:val="16"/>
                <w:u w:color="000000"/>
                <w:bdr w:val="nil"/>
                <w:lang w:eastAsia="en-GB"/>
              </w:rPr>
              <w:t xml:space="preserve"> /and</w:t>
            </w:r>
          </w:p>
          <w:p w14:paraId="589AD76C" w14:textId="77777777" w:rsidR="000529C6" w:rsidRPr="00963822" w:rsidRDefault="000529C6" w:rsidP="00C82023">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Pr>
                <w:rFonts w:eastAsia="Constantia" w:cstheme="minorHAnsi"/>
                <w:color w:val="000000"/>
                <w:sz w:val="16"/>
                <w:szCs w:val="16"/>
                <w:u w:color="000000"/>
                <w:bdr w:val="nil"/>
                <w:lang w:eastAsia="en-GB"/>
              </w:rPr>
              <w:t xml:space="preserve">Transitional allowance </w:t>
            </w:r>
            <w:r w:rsidRPr="00BE35E6">
              <w:rPr>
                <w:rFonts w:eastAsia="Constantia" w:cstheme="minorHAnsi"/>
                <w:color w:val="000000"/>
                <w:sz w:val="16"/>
                <w:szCs w:val="16"/>
                <w:u w:color="000000"/>
                <w:bdr w:val="nil"/>
                <w:lang w:eastAsia="en-GB"/>
              </w:rPr>
              <w:t>equal to 3-month minimum wage at country level</w:t>
            </w:r>
            <w:r>
              <w:rPr>
                <w:rFonts w:eastAsia="Constantia" w:cstheme="minorHAnsi"/>
                <w:color w:val="000000"/>
                <w:sz w:val="16"/>
                <w:szCs w:val="16"/>
                <w:u w:color="000000"/>
                <w:bdr w:val="nil"/>
                <w:lang w:eastAsia="en-GB"/>
              </w:rPr>
              <w:t>, if needed</w:t>
            </w:r>
          </w:p>
        </w:tc>
      </w:tr>
      <w:tr w:rsidR="00D45179" w:rsidRPr="00963822" w14:paraId="1497E917" w14:textId="77777777" w:rsidTr="00466A66">
        <w:tblPrEx>
          <w:shd w:val="clear" w:color="auto" w:fill="CADEE5"/>
        </w:tblPrEx>
        <w:trPr>
          <w:trHeight w:val="1054"/>
        </w:trPr>
        <w:tc>
          <w:tcPr>
            <w:tcW w:w="1985" w:type="dxa"/>
            <w:vMerge/>
            <w:shd w:val="clear" w:color="auto" w:fill="auto"/>
            <w:tcMar>
              <w:top w:w="80" w:type="dxa"/>
              <w:left w:w="80" w:type="dxa"/>
              <w:bottom w:w="80" w:type="dxa"/>
              <w:right w:w="80" w:type="dxa"/>
            </w:tcMar>
            <w:vAlign w:val="center"/>
          </w:tcPr>
          <w:p w14:paraId="0EA7656F" w14:textId="77777777" w:rsidR="00D45179" w:rsidRPr="00963822" w:rsidRDefault="00D4517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46EAFA96" w14:textId="77777777" w:rsidR="00D45179" w:rsidRPr="00963822" w:rsidRDefault="00D4517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BE35E6">
              <w:rPr>
                <w:rFonts w:eastAsia="Constantia" w:cstheme="minorHAnsi"/>
                <w:color w:val="000000"/>
                <w:sz w:val="16"/>
                <w:szCs w:val="16"/>
                <w:u w:color="000000"/>
                <w:bdr w:val="nil"/>
                <w:lang w:eastAsia="en-GB"/>
              </w:rPr>
              <w:t>PAPs without formal title (users of agricultural land and livelihood is land based)</w:t>
            </w:r>
          </w:p>
        </w:tc>
        <w:tc>
          <w:tcPr>
            <w:tcW w:w="9781" w:type="dxa"/>
            <w:shd w:val="clear" w:color="auto" w:fill="auto"/>
            <w:tcMar>
              <w:top w:w="80" w:type="dxa"/>
              <w:left w:w="80" w:type="dxa"/>
              <w:bottom w:w="80" w:type="dxa"/>
              <w:right w:w="80" w:type="dxa"/>
            </w:tcMar>
            <w:vAlign w:val="center"/>
          </w:tcPr>
          <w:p w14:paraId="3F9C2D3A" w14:textId="77777777" w:rsidR="00D45179" w:rsidRPr="00BE35E6" w:rsidRDefault="00D45179" w:rsidP="00BE35E6">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BE35E6">
              <w:rPr>
                <w:rFonts w:eastAsia="Constantia" w:cstheme="minorHAnsi"/>
                <w:color w:val="000000"/>
                <w:sz w:val="16"/>
                <w:szCs w:val="16"/>
                <w:u w:color="000000"/>
                <w:bdr w:val="nil"/>
                <w:lang w:eastAsia="en-GB"/>
              </w:rPr>
              <w:t>PAPs without a formal title who were in possession of the cultivated land on Cut-off date will not receive compensation for the land but will be compensated for all investments made on land at replacement cost and will be offered use of other land with safe and long-term agricultural use (lease of state land), or</w:t>
            </w:r>
          </w:p>
          <w:p w14:paraId="657FD0A7" w14:textId="77777777" w:rsidR="00D45179" w:rsidRPr="00BE35E6" w:rsidRDefault="00D45179" w:rsidP="00BE35E6">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Pr>
                <w:rFonts w:eastAsia="Constantia" w:cstheme="minorHAnsi"/>
                <w:color w:val="000000"/>
                <w:sz w:val="16"/>
                <w:szCs w:val="16"/>
                <w:u w:color="000000"/>
                <w:bdr w:val="nil"/>
                <w:lang w:eastAsia="en-GB"/>
              </w:rPr>
              <w:t>C</w:t>
            </w:r>
            <w:r w:rsidRPr="00BE35E6">
              <w:rPr>
                <w:rFonts w:eastAsia="Constantia" w:cstheme="minorHAnsi"/>
                <w:color w:val="000000"/>
                <w:sz w:val="16"/>
                <w:szCs w:val="16"/>
                <w:u w:color="000000"/>
                <w:bdr w:val="nil"/>
                <w:lang w:eastAsia="en-GB"/>
              </w:rPr>
              <w:t>ompensation for the cost of identifying a viable alternative location,</w:t>
            </w:r>
            <w:r>
              <w:rPr>
                <w:rFonts w:eastAsia="Constantia" w:cstheme="minorHAnsi"/>
                <w:color w:val="000000"/>
                <w:sz w:val="16"/>
                <w:szCs w:val="16"/>
                <w:u w:color="000000"/>
                <w:bdr w:val="nil"/>
                <w:lang w:eastAsia="en-GB"/>
              </w:rPr>
              <w:t xml:space="preserve"> /and</w:t>
            </w:r>
          </w:p>
          <w:p w14:paraId="7374748D" w14:textId="77777777" w:rsidR="00D45179" w:rsidRPr="00BE35E6" w:rsidRDefault="00D45179" w:rsidP="00BE35E6">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BE35E6">
              <w:rPr>
                <w:rFonts w:eastAsia="Constantia" w:cstheme="minorHAnsi"/>
                <w:color w:val="000000"/>
                <w:sz w:val="16"/>
                <w:szCs w:val="16"/>
                <w:u w:color="000000"/>
                <w:bdr w:val="nil"/>
                <w:lang w:eastAsia="en-GB"/>
              </w:rPr>
              <w:t xml:space="preserve">Moving allowance </w:t>
            </w:r>
            <w:proofErr w:type="gramStart"/>
            <w:r w:rsidRPr="00BE35E6">
              <w:rPr>
                <w:rFonts w:eastAsia="Constantia" w:cstheme="minorHAnsi"/>
                <w:color w:val="000000"/>
                <w:sz w:val="16"/>
                <w:szCs w:val="16"/>
                <w:u w:color="000000"/>
                <w:bdr w:val="nil"/>
                <w:lang w:eastAsia="en-GB"/>
              </w:rPr>
              <w:t>i.e.</w:t>
            </w:r>
            <w:proofErr w:type="gramEnd"/>
            <w:r w:rsidRPr="00BE35E6">
              <w:rPr>
                <w:rFonts w:eastAsia="Constantia" w:cstheme="minorHAnsi"/>
                <w:color w:val="000000"/>
                <w:sz w:val="16"/>
                <w:szCs w:val="16"/>
                <w:u w:color="000000"/>
                <w:bdr w:val="nil"/>
                <w:lang w:eastAsia="en-GB"/>
              </w:rPr>
              <w:t xml:space="preserve"> </w:t>
            </w:r>
            <w:r>
              <w:rPr>
                <w:rFonts w:eastAsia="Constantia" w:cstheme="minorHAnsi"/>
                <w:color w:val="000000"/>
                <w:sz w:val="16"/>
                <w:szCs w:val="16"/>
                <w:u w:color="000000"/>
                <w:bdr w:val="nil"/>
                <w:lang w:eastAsia="en-GB"/>
              </w:rPr>
              <w:t>c</w:t>
            </w:r>
            <w:r w:rsidRPr="00BE35E6">
              <w:rPr>
                <w:rFonts w:eastAsia="Constantia" w:cstheme="minorHAnsi"/>
                <w:color w:val="000000"/>
                <w:sz w:val="16"/>
                <w:szCs w:val="16"/>
                <w:u w:color="000000"/>
                <w:bdr w:val="nil"/>
                <w:lang w:eastAsia="en-GB"/>
              </w:rPr>
              <w:t>osts of equipment relocation and installation</w:t>
            </w:r>
            <w:r>
              <w:rPr>
                <w:rFonts w:eastAsia="Constantia" w:cstheme="minorHAnsi"/>
                <w:color w:val="000000"/>
                <w:sz w:val="16"/>
                <w:szCs w:val="16"/>
                <w:u w:color="000000"/>
                <w:bdr w:val="nil"/>
                <w:lang w:eastAsia="en-GB"/>
              </w:rPr>
              <w:t xml:space="preserve"> /and</w:t>
            </w:r>
          </w:p>
          <w:p w14:paraId="55A835EA" w14:textId="77777777" w:rsidR="00D45179" w:rsidRPr="00BE35E6" w:rsidRDefault="00D45179" w:rsidP="00BE35E6">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BE35E6">
              <w:rPr>
                <w:rFonts w:eastAsia="Constantia" w:cstheme="minorHAnsi"/>
                <w:color w:val="000000"/>
                <w:sz w:val="16"/>
                <w:szCs w:val="16"/>
                <w:u w:color="000000"/>
                <w:bdr w:val="nil"/>
                <w:lang w:eastAsia="en-GB"/>
              </w:rPr>
              <w:t>Lost net income during the period of transition (measured based on census survey)</w:t>
            </w:r>
            <w:r>
              <w:rPr>
                <w:rFonts w:eastAsia="Constantia" w:cstheme="minorHAnsi"/>
                <w:color w:val="000000"/>
                <w:sz w:val="16"/>
                <w:szCs w:val="16"/>
                <w:u w:color="000000"/>
                <w:bdr w:val="nil"/>
                <w:lang w:eastAsia="en-GB"/>
              </w:rPr>
              <w:t xml:space="preserve"> /and</w:t>
            </w:r>
          </w:p>
          <w:p w14:paraId="3129330B" w14:textId="77777777" w:rsidR="00D45179" w:rsidRPr="00963822" w:rsidRDefault="00D45179" w:rsidP="00BE35E6">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BE35E6">
              <w:rPr>
                <w:rFonts w:eastAsia="Constantia" w:cstheme="minorHAnsi"/>
                <w:color w:val="000000"/>
                <w:sz w:val="16"/>
                <w:szCs w:val="16"/>
                <w:u w:color="000000"/>
                <w:bdr w:val="nil"/>
                <w:lang w:eastAsia="en-GB"/>
              </w:rPr>
              <w:t>Transitional allowance equal to 3-month minimum wage at country level, if needed.</w:t>
            </w:r>
          </w:p>
        </w:tc>
      </w:tr>
      <w:tr w:rsidR="00466A66" w:rsidRPr="00963822" w14:paraId="6926A887" w14:textId="77777777" w:rsidTr="00466A66">
        <w:tblPrEx>
          <w:shd w:val="clear" w:color="auto" w:fill="CADEE5"/>
        </w:tblPrEx>
        <w:trPr>
          <w:trHeight w:val="1644"/>
        </w:trPr>
        <w:tc>
          <w:tcPr>
            <w:tcW w:w="1985" w:type="dxa"/>
            <w:vMerge w:val="restart"/>
            <w:shd w:val="clear" w:color="auto" w:fill="auto"/>
            <w:tcMar>
              <w:top w:w="80" w:type="dxa"/>
              <w:left w:w="80" w:type="dxa"/>
              <w:bottom w:w="80" w:type="dxa"/>
              <w:right w:w="80" w:type="dxa"/>
            </w:tcMar>
            <w:vAlign w:val="center"/>
          </w:tcPr>
          <w:p w14:paraId="22D5E4C2" w14:textId="77777777" w:rsidR="00466A66"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Construction land used for business enterprise, regardless to severity of loss (whether partial or complete loss)</w:t>
            </w:r>
          </w:p>
        </w:tc>
        <w:tc>
          <w:tcPr>
            <w:tcW w:w="1984" w:type="dxa"/>
            <w:shd w:val="clear" w:color="auto" w:fill="auto"/>
            <w:tcMar>
              <w:top w:w="80" w:type="dxa"/>
              <w:left w:w="80" w:type="dxa"/>
              <w:bottom w:w="80" w:type="dxa"/>
              <w:right w:w="80" w:type="dxa"/>
            </w:tcMar>
            <w:vAlign w:val="center"/>
          </w:tcPr>
          <w:p w14:paraId="02B5B24F" w14:textId="77777777" w:rsidR="00466A66"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Owner</w:t>
            </w:r>
            <w:r>
              <w:rPr>
                <w:rFonts w:eastAsia="Constantia" w:cstheme="minorHAnsi"/>
                <w:color w:val="000000"/>
                <w:sz w:val="16"/>
                <w:szCs w:val="16"/>
                <w:u w:color="000000"/>
                <w:bdr w:val="nil"/>
                <w:lang w:eastAsia="en-GB"/>
              </w:rPr>
              <w:t>s</w:t>
            </w:r>
            <w:r w:rsidRPr="00676B1A">
              <w:rPr>
                <w:rFonts w:eastAsia="Constantia" w:cstheme="minorHAnsi"/>
                <w:color w:val="000000"/>
                <w:sz w:val="16"/>
                <w:szCs w:val="16"/>
                <w:u w:color="000000"/>
                <w:bdr w:val="nil"/>
                <w:lang w:eastAsia="en-GB"/>
              </w:rPr>
              <w:t xml:space="preserve"> with formal or recognizable title, or users of publicly/state owned construction land, and pre-nationalization owners</w:t>
            </w:r>
          </w:p>
        </w:tc>
        <w:tc>
          <w:tcPr>
            <w:tcW w:w="9781" w:type="dxa"/>
            <w:shd w:val="clear" w:color="auto" w:fill="auto"/>
            <w:tcMar>
              <w:top w:w="80" w:type="dxa"/>
              <w:left w:w="80" w:type="dxa"/>
              <w:bottom w:w="80" w:type="dxa"/>
              <w:right w:w="80" w:type="dxa"/>
            </w:tcMar>
            <w:vAlign w:val="center"/>
          </w:tcPr>
          <w:p w14:paraId="0F862D49" w14:textId="77777777" w:rsidR="00466A66" w:rsidRPr="00676B1A" w:rsidRDefault="00466A66" w:rsidP="00676B1A">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 xml:space="preserve">Cash compensation at replacement costs, </w:t>
            </w:r>
            <w:r>
              <w:rPr>
                <w:rFonts w:eastAsia="Constantia" w:cstheme="minorHAnsi"/>
                <w:color w:val="000000"/>
                <w:sz w:val="16"/>
                <w:szCs w:val="16"/>
                <w:u w:color="000000"/>
                <w:bdr w:val="nil"/>
                <w:lang w:eastAsia="en-GB"/>
              </w:rPr>
              <w:t>/</w:t>
            </w:r>
            <w:r w:rsidRPr="00676B1A">
              <w:rPr>
                <w:rFonts w:eastAsia="Constantia" w:cstheme="minorHAnsi"/>
                <w:color w:val="000000"/>
                <w:sz w:val="16"/>
                <w:szCs w:val="16"/>
                <w:u w:color="000000"/>
                <w:bdr w:val="nil"/>
                <w:lang w:eastAsia="en-GB"/>
              </w:rPr>
              <w:t>or</w:t>
            </w:r>
          </w:p>
          <w:p w14:paraId="2983FFEC" w14:textId="77777777" w:rsidR="00466A66" w:rsidRPr="00676B1A" w:rsidRDefault="00466A66" w:rsidP="00676B1A">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At property owner demand, if legal terms are met, replacement land of equal or higher value and similar value in direct proximity or in the surroundings of the expropriated land together with all costs of resettlement and administrative fees needed for transfer of ownership rights, if any,</w:t>
            </w:r>
            <w:r>
              <w:rPr>
                <w:rFonts w:eastAsia="Constantia" w:cstheme="minorHAnsi"/>
                <w:color w:val="000000"/>
                <w:sz w:val="16"/>
                <w:szCs w:val="16"/>
                <w:u w:color="000000"/>
                <w:bdr w:val="nil"/>
                <w:lang w:eastAsia="en-GB"/>
              </w:rPr>
              <w:t xml:space="preserve"> /and</w:t>
            </w:r>
          </w:p>
          <w:p w14:paraId="47FDC645" w14:textId="77777777" w:rsidR="00466A66" w:rsidRPr="00676B1A" w:rsidRDefault="00466A66" w:rsidP="00676B1A">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Compensation for all investments on land at replacement cost</w:t>
            </w:r>
            <w:r>
              <w:rPr>
                <w:rFonts w:eastAsia="Constantia" w:cstheme="minorHAnsi"/>
                <w:color w:val="000000"/>
                <w:sz w:val="16"/>
                <w:szCs w:val="16"/>
                <w:u w:color="000000"/>
                <w:bdr w:val="nil"/>
                <w:lang w:eastAsia="en-GB"/>
              </w:rPr>
              <w:t xml:space="preserve"> /and</w:t>
            </w:r>
          </w:p>
          <w:p w14:paraId="6DAC0E1E" w14:textId="77777777" w:rsidR="00466A66" w:rsidRPr="00676B1A" w:rsidRDefault="00466A66" w:rsidP="00676B1A">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Costs of equipment relocation and installation</w:t>
            </w:r>
            <w:r>
              <w:rPr>
                <w:rFonts w:eastAsia="Constantia" w:cstheme="minorHAnsi"/>
                <w:color w:val="000000"/>
                <w:sz w:val="16"/>
                <w:szCs w:val="16"/>
                <w:u w:color="000000"/>
                <w:bdr w:val="nil"/>
                <w:lang w:eastAsia="en-GB"/>
              </w:rPr>
              <w:t xml:space="preserve"> /and</w:t>
            </w:r>
          </w:p>
          <w:p w14:paraId="7CA698EB" w14:textId="77777777" w:rsidR="00466A66" w:rsidRPr="00676B1A" w:rsidRDefault="00466A66" w:rsidP="00676B1A">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Lost net income during the period of transition measured based on census survey</w:t>
            </w:r>
            <w:r>
              <w:rPr>
                <w:rFonts w:eastAsia="Constantia" w:cstheme="minorHAnsi"/>
                <w:color w:val="000000"/>
                <w:sz w:val="16"/>
                <w:szCs w:val="16"/>
                <w:u w:color="000000"/>
                <w:bdr w:val="nil"/>
                <w:lang w:eastAsia="en-GB"/>
              </w:rPr>
              <w:t xml:space="preserve"> /and</w:t>
            </w:r>
          </w:p>
          <w:p w14:paraId="1E4571AC" w14:textId="77777777" w:rsidR="00466A66" w:rsidRPr="00963822" w:rsidRDefault="00466A66" w:rsidP="00676B1A">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676B1A">
              <w:rPr>
                <w:rFonts w:eastAsia="Constantia" w:cstheme="minorHAnsi"/>
                <w:color w:val="000000"/>
                <w:sz w:val="16"/>
                <w:szCs w:val="16"/>
                <w:u w:color="000000"/>
                <w:bdr w:val="nil"/>
                <w:lang w:eastAsia="en-GB"/>
              </w:rPr>
              <w:t>Transitional allowance and assistance, equal to 3-month minimum</w:t>
            </w:r>
            <w:r w:rsidR="000529C6">
              <w:rPr>
                <w:rFonts w:eastAsia="Constantia" w:cstheme="minorHAnsi"/>
                <w:color w:val="000000"/>
                <w:sz w:val="16"/>
                <w:szCs w:val="16"/>
                <w:u w:color="000000"/>
                <w:bdr w:val="nil"/>
                <w:lang w:eastAsia="en-GB"/>
              </w:rPr>
              <w:t xml:space="preserve"> wage at country level, if needed</w:t>
            </w:r>
          </w:p>
        </w:tc>
      </w:tr>
      <w:tr w:rsidR="00466A66" w:rsidRPr="00963822" w14:paraId="45CA2E58" w14:textId="77777777" w:rsidTr="00466A66">
        <w:tblPrEx>
          <w:shd w:val="clear" w:color="auto" w:fill="CADEE5"/>
        </w:tblPrEx>
        <w:trPr>
          <w:trHeight w:val="1422"/>
        </w:trPr>
        <w:tc>
          <w:tcPr>
            <w:tcW w:w="1985" w:type="dxa"/>
            <w:vMerge/>
            <w:shd w:val="clear" w:color="auto" w:fill="auto"/>
            <w:tcMar>
              <w:top w:w="80" w:type="dxa"/>
              <w:left w:w="80" w:type="dxa"/>
              <w:bottom w:w="80" w:type="dxa"/>
              <w:right w:w="80" w:type="dxa"/>
            </w:tcMar>
            <w:vAlign w:val="center"/>
          </w:tcPr>
          <w:p w14:paraId="0B1C231B" w14:textId="77777777" w:rsidR="00466A66"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517B710A" w14:textId="77777777" w:rsidR="00466A66"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Lessee with valid documents of the right of lease</w:t>
            </w:r>
          </w:p>
        </w:tc>
        <w:tc>
          <w:tcPr>
            <w:tcW w:w="9781" w:type="dxa"/>
            <w:shd w:val="clear" w:color="auto" w:fill="auto"/>
            <w:tcMar>
              <w:top w:w="80" w:type="dxa"/>
              <w:left w:w="80" w:type="dxa"/>
              <w:bottom w:w="80" w:type="dxa"/>
              <w:right w:w="80" w:type="dxa"/>
            </w:tcMar>
            <w:vAlign w:val="center"/>
          </w:tcPr>
          <w:p w14:paraId="07AC693F" w14:textId="77777777" w:rsidR="00466A66" w:rsidRPr="00C13F84"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Compensation for all investments on land at replacement cost</w:t>
            </w:r>
            <w:r>
              <w:rPr>
                <w:rFonts w:eastAsia="Constantia" w:cstheme="minorHAnsi"/>
                <w:color w:val="000000"/>
                <w:sz w:val="16"/>
                <w:szCs w:val="16"/>
                <w:u w:color="000000"/>
                <w:bdr w:val="nil"/>
                <w:lang w:eastAsia="en-GB"/>
              </w:rPr>
              <w:t xml:space="preserve"> /and</w:t>
            </w:r>
          </w:p>
          <w:p w14:paraId="7C4E5CD7" w14:textId="77777777" w:rsidR="00466A66" w:rsidRPr="00C13F84"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Costs of equipment relocation and installation</w:t>
            </w:r>
            <w:r>
              <w:rPr>
                <w:rFonts w:eastAsia="Constantia" w:cstheme="minorHAnsi"/>
                <w:color w:val="000000"/>
                <w:sz w:val="16"/>
                <w:szCs w:val="16"/>
                <w:u w:color="000000"/>
                <w:bdr w:val="nil"/>
                <w:lang w:eastAsia="en-GB"/>
              </w:rPr>
              <w:t xml:space="preserve"> /and</w:t>
            </w:r>
          </w:p>
          <w:p w14:paraId="654CA4D5" w14:textId="77777777" w:rsidR="00466A66" w:rsidRPr="00C13F84"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Lost net income during the period of transition measured based on census survey</w:t>
            </w:r>
            <w:r>
              <w:rPr>
                <w:rFonts w:eastAsia="Constantia" w:cstheme="minorHAnsi"/>
                <w:color w:val="000000"/>
                <w:sz w:val="16"/>
                <w:szCs w:val="16"/>
                <w:u w:color="000000"/>
                <w:bdr w:val="nil"/>
                <w:lang w:eastAsia="en-GB"/>
              </w:rPr>
              <w:t xml:space="preserve"> /and</w:t>
            </w:r>
          </w:p>
          <w:p w14:paraId="485C5B9E" w14:textId="77777777" w:rsidR="00466A66" w:rsidRPr="00C13F84"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Replacement land for lease, if land was leased from state, or transition support equal to 3 months’ minimum wage at country level while identifying a viable alternative location,</w:t>
            </w:r>
            <w:r>
              <w:rPr>
                <w:rFonts w:eastAsia="Constantia" w:cstheme="minorHAnsi"/>
                <w:color w:val="000000"/>
                <w:sz w:val="16"/>
                <w:szCs w:val="16"/>
                <w:u w:color="000000"/>
                <w:bdr w:val="nil"/>
                <w:lang w:eastAsia="en-GB"/>
              </w:rPr>
              <w:t xml:space="preserve"> /and</w:t>
            </w:r>
          </w:p>
          <w:p w14:paraId="1A3386E1" w14:textId="77777777" w:rsidR="00466A66" w:rsidRPr="00963822" w:rsidRDefault="00466A66" w:rsidP="00C13F84">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Compensation for all rent paid in advance, for the period not expired</w:t>
            </w:r>
          </w:p>
        </w:tc>
      </w:tr>
      <w:tr w:rsidR="00466A66" w:rsidRPr="00963822" w14:paraId="11B18B9B" w14:textId="77777777" w:rsidTr="00466A66">
        <w:tblPrEx>
          <w:shd w:val="clear" w:color="auto" w:fill="CADEE5"/>
        </w:tblPrEx>
        <w:trPr>
          <w:trHeight w:val="834"/>
        </w:trPr>
        <w:tc>
          <w:tcPr>
            <w:tcW w:w="1985" w:type="dxa"/>
            <w:vMerge/>
            <w:shd w:val="clear" w:color="auto" w:fill="auto"/>
            <w:tcMar>
              <w:top w:w="80" w:type="dxa"/>
              <w:left w:w="80" w:type="dxa"/>
              <w:bottom w:w="80" w:type="dxa"/>
              <w:right w:w="80" w:type="dxa"/>
            </w:tcMar>
            <w:vAlign w:val="center"/>
          </w:tcPr>
          <w:p w14:paraId="7860C02E" w14:textId="77777777" w:rsidR="00466A66"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32B9993A" w14:textId="77777777" w:rsidR="00466A66"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PAPs without formal title</w:t>
            </w:r>
          </w:p>
        </w:tc>
        <w:tc>
          <w:tcPr>
            <w:tcW w:w="9781" w:type="dxa"/>
            <w:shd w:val="clear" w:color="auto" w:fill="auto"/>
            <w:tcMar>
              <w:top w:w="80" w:type="dxa"/>
              <w:left w:w="80" w:type="dxa"/>
              <w:bottom w:w="80" w:type="dxa"/>
              <w:right w:w="80" w:type="dxa"/>
            </w:tcMar>
            <w:vAlign w:val="center"/>
          </w:tcPr>
          <w:p w14:paraId="15380AEF" w14:textId="77777777" w:rsidR="00466A66" w:rsidRPr="00C13F84"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PAPs without a formal title who were in possession of the land on Cut-off date will not receive compensation for the land but will be compensated for all investments made on land at replacement cost.</w:t>
            </w:r>
          </w:p>
          <w:p w14:paraId="22082388" w14:textId="77777777" w:rsidR="00466A66" w:rsidRPr="00C13F84"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 xml:space="preserve">Moving allowance </w:t>
            </w:r>
            <w:proofErr w:type="gramStart"/>
            <w:r w:rsidRPr="00C13F84">
              <w:rPr>
                <w:rFonts w:eastAsia="Constantia" w:cstheme="minorHAnsi"/>
                <w:color w:val="000000"/>
                <w:sz w:val="16"/>
                <w:szCs w:val="16"/>
                <w:u w:color="000000"/>
                <w:bdr w:val="nil"/>
                <w:lang w:eastAsia="en-GB"/>
              </w:rPr>
              <w:t>i.e.</w:t>
            </w:r>
            <w:proofErr w:type="gramEnd"/>
            <w:r w:rsidRPr="00C13F84">
              <w:rPr>
                <w:rFonts w:eastAsia="Constantia" w:cstheme="minorHAnsi"/>
                <w:color w:val="000000"/>
                <w:sz w:val="16"/>
                <w:szCs w:val="16"/>
                <w:u w:color="000000"/>
                <w:bdr w:val="nil"/>
                <w:lang w:eastAsia="en-GB"/>
              </w:rPr>
              <w:t xml:space="preserve"> Costs of equipment relocation and installation</w:t>
            </w:r>
            <w:r>
              <w:rPr>
                <w:rFonts w:eastAsia="Constantia" w:cstheme="minorHAnsi"/>
                <w:color w:val="000000"/>
                <w:sz w:val="16"/>
                <w:szCs w:val="16"/>
                <w:u w:color="000000"/>
                <w:bdr w:val="nil"/>
                <w:lang w:eastAsia="en-GB"/>
              </w:rPr>
              <w:t xml:space="preserve"> /and</w:t>
            </w:r>
          </w:p>
          <w:p w14:paraId="2D47CE6E" w14:textId="77777777" w:rsidR="00466A66" w:rsidRDefault="00466A66" w:rsidP="00C13F84">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Lost net income during the period of transition (measured based on census survey)</w:t>
            </w:r>
            <w:r>
              <w:rPr>
                <w:rFonts w:eastAsia="Constantia" w:cstheme="minorHAnsi"/>
                <w:color w:val="000000"/>
                <w:sz w:val="16"/>
                <w:szCs w:val="16"/>
                <w:u w:color="000000"/>
                <w:bdr w:val="nil"/>
                <w:lang w:eastAsia="en-GB"/>
              </w:rPr>
              <w:t xml:space="preserve"> /and</w:t>
            </w:r>
          </w:p>
          <w:p w14:paraId="36C72A61" w14:textId="77777777" w:rsidR="00466A66" w:rsidRPr="00963822" w:rsidRDefault="00466A66" w:rsidP="00C13F84">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C13F84">
              <w:rPr>
                <w:rFonts w:eastAsia="Constantia" w:cstheme="minorHAnsi"/>
                <w:color w:val="000000"/>
                <w:sz w:val="16"/>
                <w:szCs w:val="16"/>
                <w:u w:color="000000"/>
                <w:bdr w:val="nil"/>
                <w:lang w:eastAsia="en-GB"/>
              </w:rPr>
              <w:t>Transitional allowance equal to 3-month minimum wage at country</w:t>
            </w:r>
            <w:r w:rsidR="000529C6">
              <w:rPr>
                <w:rFonts w:eastAsia="Constantia" w:cstheme="minorHAnsi"/>
                <w:color w:val="000000"/>
                <w:sz w:val="16"/>
                <w:szCs w:val="16"/>
                <w:u w:color="000000"/>
                <w:bdr w:val="nil"/>
                <w:lang w:eastAsia="en-GB"/>
              </w:rPr>
              <w:t xml:space="preserve"> level, if needed</w:t>
            </w:r>
          </w:p>
        </w:tc>
      </w:tr>
      <w:tr w:rsidR="005C776E" w:rsidRPr="00963822" w14:paraId="4AA91691" w14:textId="77777777" w:rsidTr="00466A66">
        <w:tblPrEx>
          <w:shd w:val="clear" w:color="auto" w:fill="CADEE5"/>
        </w:tblPrEx>
        <w:trPr>
          <w:trHeight w:val="502"/>
        </w:trPr>
        <w:tc>
          <w:tcPr>
            <w:tcW w:w="1985" w:type="dxa"/>
            <w:shd w:val="clear" w:color="auto" w:fill="auto"/>
            <w:tcMar>
              <w:top w:w="80" w:type="dxa"/>
              <w:left w:w="80" w:type="dxa"/>
              <w:bottom w:w="80" w:type="dxa"/>
              <w:right w:w="80" w:type="dxa"/>
            </w:tcMar>
            <w:vAlign w:val="center"/>
          </w:tcPr>
          <w:p w14:paraId="63456DE8" w14:textId="77777777" w:rsidR="00963822"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466A66">
              <w:rPr>
                <w:rFonts w:eastAsia="Constantia" w:cstheme="minorHAnsi"/>
                <w:color w:val="000000"/>
                <w:sz w:val="16"/>
                <w:szCs w:val="16"/>
                <w:u w:color="000000"/>
                <w:bdr w:val="nil"/>
                <w:lang w:eastAsia="en-GB"/>
              </w:rPr>
              <w:t>Agricultural or commercial (construction) land becoming economically unviable</w:t>
            </w:r>
          </w:p>
        </w:tc>
        <w:tc>
          <w:tcPr>
            <w:tcW w:w="1984" w:type="dxa"/>
            <w:shd w:val="clear" w:color="auto" w:fill="auto"/>
            <w:tcMar>
              <w:top w:w="80" w:type="dxa"/>
              <w:left w:w="80" w:type="dxa"/>
              <w:bottom w:w="80" w:type="dxa"/>
              <w:right w:w="80" w:type="dxa"/>
            </w:tcMar>
            <w:vAlign w:val="center"/>
          </w:tcPr>
          <w:p w14:paraId="79964AC0" w14:textId="77777777" w:rsidR="00963822"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466A66">
              <w:rPr>
                <w:rFonts w:eastAsia="Constantia" w:cstheme="minorHAnsi"/>
                <w:color w:val="000000"/>
                <w:sz w:val="16"/>
                <w:szCs w:val="16"/>
                <w:u w:color="000000"/>
                <w:bdr w:val="nil"/>
                <w:lang w:eastAsia="en-GB"/>
              </w:rPr>
              <w:t>Property owners, or users of publicly/state owned construction land</w:t>
            </w:r>
          </w:p>
        </w:tc>
        <w:tc>
          <w:tcPr>
            <w:tcW w:w="9781" w:type="dxa"/>
            <w:shd w:val="clear" w:color="auto" w:fill="auto"/>
            <w:tcMar>
              <w:top w:w="80" w:type="dxa"/>
              <w:left w:w="80" w:type="dxa"/>
              <w:bottom w:w="80" w:type="dxa"/>
              <w:right w:w="80" w:type="dxa"/>
            </w:tcMar>
            <w:vAlign w:val="center"/>
          </w:tcPr>
          <w:p w14:paraId="15BE900E" w14:textId="77777777" w:rsidR="00963822" w:rsidRPr="00963822" w:rsidRDefault="00466A66"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466A66">
              <w:rPr>
                <w:rFonts w:eastAsia="Constantia" w:cstheme="minorHAnsi"/>
                <w:color w:val="000000"/>
                <w:sz w:val="16"/>
                <w:szCs w:val="16"/>
                <w:u w:color="000000"/>
                <w:bdr w:val="nil"/>
                <w:lang w:eastAsia="en-GB"/>
              </w:rPr>
              <w:t xml:space="preserve">In case the remaining area of land is not viable (viability of land will be assessed on a </w:t>
            </w:r>
            <w:proofErr w:type="gramStart"/>
            <w:r w:rsidRPr="00466A66">
              <w:rPr>
                <w:rFonts w:eastAsia="Constantia" w:cstheme="minorHAnsi"/>
                <w:color w:val="000000"/>
                <w:sz w:val="16"/>
                <w:szCs w:val="16"/>
                <w:u w:color="000000"/>
                <w:bdr w:val="nil"/>
                <w:lang w:eastAsia="en-GB"/>
              </w:rPr>
              <w:t>case to case</w:t>
            </w:r>
            <w:proofErr w:type="gramEnd"/>
            <w:r w:rsidRPr="00466A66">
              <w:rPr>
                <w:rFonts w:eastAsia="Constantia" w:cstheme="minorHAnsi"/>
                <w:color w:val="000000"/>
                <w:sz w:val="16"/>
                <w:szCs w:val="16"/>
                <w:u w:color="000000"/>
                <w:bdr w:val="nil"/>
                <w:lang w:eastAsia="en-GB"/>
              </w:rPr>
              <w:t xml:space="preserve"> basis by an independent expert and will take into account economic indicators, and safety and accessibility for human use or occupancy), it can be expropriated upon PAPs request and compensated according to type of property.</w:t>
            </w:r>
          </w:p>
        </w:tc>
      </w:tr>
      <w:tr w:rsidR="005C776E" w:rsidRPr="00963822" w14:paraId="669F42BD" w14:textId="77777777" w:rsidTr="00D00FE3">
        <w:tblPrEx>
          <w:shd w:val="clear" w:color="auto" w:fill="CADEE5"/>
        </w:tblPrEx>
        <w:trPr>
          <w:trHeight w:val="772"/>
        </w:trPr>
        <w:tc>
          <w:tcPr>
            <w:tcW w:w="1985" w:type="dxa"/>
            <w:shd w:val="clear" w:color="auto" w:fill="auto"/>
            <w:tcMar>
              <w:top w:w="80" w:type="dxa"/>
              <w:left w:w="80" w:type="dxa"/>
              <w:bottom w:w="80" w:type="dxa"/>
              <w:right w:w="80" w:type="dxa"/>
            </w:tcMar>
            <w:vAlign w:val="center"/>
          </w:tcPr>
          <w:p w14:paraId="53D39C54" w14:textId="77777777" w:rsidR="00963822" w:rsidRPr="00963822" w:rsidRDefault="00D00FE3"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Loss of annual crops, that could not have been harvested prior to land repossession</w:t>
            </w:r>
          </w:p>
        </w:tc>
        <w:tc>
          <w:tcPr>
            <w:tcW w:w="1984" w:type="dxa"/>
            <w:shd w:val="clear" w:color="auto" w:fill="auto"/>
            <w:tcMar>
              <w:top w:w="80" w:type="dxa"/>
              <w:left w:w="80" w:type="dxa"/>
              <w:bottom w:w="80" w:type="dxa"/>
              <w:right w:w="80" w:type="dxa"/>
            </w:tcMar>
            <w:vAlign w:val="center"/>
          </w:tcPr>
          <w:p w14:paraId="782132AE" w14:textId="77777777" w:rsidR="00963822" w:rsidRPr="00963822" w:rsidRDefault="00D00FE3"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Owners of crops without regard to the legality and types of their tenure rights over the land</w:t>
            </w:r>
          </w:p>
        </w:tc>
        <w:tc>
          <w:tcPr>
            <w:tcW w:w="9781" w:type="dxa"/>
            <w:shd w:val="clear" w:color="auto" w:fill="auto"/>
            <w:tcMar>
              <w:top w:w="80" w:type="dxa"/>
              <w:left w:w="80" w:type="dxa"/>
              <w:bottom w:w="80" w:type="dxa"/>
              <w:right w:w="80" w:type="dxa"/>
            </w:tcMar>
            <w:vAlign w:val="center"/>
          </w:tcPr>
          <w:p w14:paraId="2CA23A31" w14:textId="77777777" w:rsidR="00963822" w:rsidRPr="00963822" w:rsidRDefault="00D00FE3"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Cash compensation at replacement cost. Loss of annual crop will be avoided by adjusting construction schedule</w:t>
            </w:r>
          </w:p>
        </w:tc>
      </w:tr>
      <w:tr w:rsidR="00D00FE3" w:rsidRPr="00963822" w14:paraId="0D26E0F5" w14:textId="77777777" w:rsidTr="00466A66">
        <w:tblPrEx>
          <w:shd w:val="clear" w:color="auto" w:fill="CADEE5"/>
        </w:tblPrEx>
        <w:trPr>
          <w:trHeight w:val="719"/>
        </w:trPr>
        <w:tc>
          <w:tcPr>
            <w:tcW w:w="1985" w:type="dxa"/>
            <w:shd w:val="clear" w:color="auto" w:fill="auto"/>
            <w:tcMar>
              <w:top w:w="80" w:type="dxa"/>
              <w:left w:w="80" w:type="dxa"/>
              <w:bottom w:w="80" w:type="dxa"/>
              <w:right w:w="80" w:type="dxa"/>
            </w:tcMar>
            <w:vAlign w:val="center"/>
          </w:tcPr>
          <w:p w14:paraId="06D03DCE" w14:textId="77777777" w:rsidR="00D00FE3" w:rsidRPr="00963822" w:rsidRDefault="00D00FE3"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Loss of fruit bearing trees, vineyards and fruit bearing plants</w:t>
            </w:r>
          </w:p>
        </w:tc>
        <w:tc>
          <w:tcPr>
            <w:tcW w:w="1984" w:type="dxa"/>
            <w:vMerge w:val="restart"/>
            <w:shd w:val="clear" w:color="auto" w:fill="auto"/>
            <w:tcMar>
              <w:top w:w="80" w:type="dxa"/>
              <w:left w:w="80" w:type="dxa"/>
              <w:bottom w:w="80" w:type="dxa"/>
              <w:right w:w="80" w:type="dxa"/>
            </w:tcMar>
            <w:vAlign w:val="center"/>
          </w:tcPr>
          <w:p w14:paraId="7DDFC5F3" w14:textId="77777777" w:rsidR="00D00FE3" w:rsidRPr="00963822" w:rsidRDefault="00D00FE3" w:rsidP="005C776E">
            <w:pPr>
              <w:widowControl w:val="0"/>
              <w:pBdr>
                <w:top w:val="nil"/>
                <w:left w:val="nil"/>
                <w:bottom w:val="nil"/>
                <w:right w:val="nil"/>
                <w:between w:val="nil"/>
                <w:bar w:val="nil"/>
              </w:pBdr>
              <w:spacing w:after="0" w:line="240"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Owners of plants without regard to the legality and types of their tenure rights over the land</w:t>
            </w:r>
          </w:p>
        </w:tc>
        <w:tc>
          <w:tcPr>
            <w:tcW w:w="9781" w:type="dxa"/>
            <w:shd w:val="clear" w:color="auto" w:fill="auto"/>
            <w:tcMar>
              <w:top w:w="80" w:type="dxa"/>
              <w:left w:w="80" w:type="dxa"/>
              <w:bottom w:w="80" w:type="dxa"/>
              <w:right w:w="80" w:type="dxa"/>
            </w:tcMar>
            <w:vAlign w:val="center"/>
          </w:tcPr>
          <w:p w14:paraId="0CB9EB60" w14:textId="77777777" w:rsidR="00D00FE3" w:rsidRPr="00D00FE3" w:rsidRDefault="00D00FE3" w:rsidP="00D00FE3">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The right to collect fruits or lumber</w:t>
            </w:r>
            <w:r>
              <w:rPr>
                <w:rFonts w:eastAsia="Constantia" w:cstheme="minorHAnsi"/>
                <w:color w:val="000000"/>
                <w:sz w:val="16"/>
                <w:szCs w:val="16"/>
                <w:u w:color="000000"/>
                <w:bdr w:val="nil"/>
                <w:lang w:eastAsia="en-GB"/>
              </w:rPr>
              <w:t xml:space="preserve"> /and</w:t>
            </w:r>
          </w:p>
          <w:p w14:paraId="53876B29" w14:textId="77777777" w:rsidR="00D00FE3" w:rsidRPr="00963822" w:rsidRDefault="00D00FE3" w:rsidP="00D00FE3">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 xml:space="preserve">Cash compensation at replacement cost </w:t>
            </w:r>
            <w:proofErr w:type="gramStart"/>
            <w:r w:rsidRPr="00D00FE3">
              <w:rPr>
                <w:rFonts w:eastAsia="Constantia" w:cstheme="minorHAnsi"/>
                <w:color w:val="000000"/>
                <w:sz w:val="16"/>
                <w:szCs w:val="16"/>
                <w:u w:color="000000"/>
                <w:bdr w:val="nil"/>
                <w:lang w:eastAsia="en-GB"/>
              </w:rPr>
              <w:t>on the basis of</w:t>
            </w:r>
            <w:proofErr w:type="gramEnd"/>
            <w:r w:rsidRPr="00D00FE3">
              <w:rPr>
                <w:rFonts w:eastAsia="Constantia" w:cstheme="minorHAnsi"/>
                <w:color w:val="000000"/>
                <w:sz w:val="16"/>
                <w:szCs w:val="16"/>
                <w:u w:color="000000"/>
                <w:bdr w:val="nil"/>
                <w:lang w:eastAsia="en-GB"/>
              </w:rPr>
              <w:t xml:space="preserve"> sort, year and productive value, including the value of time needed to produce such crop and net income loss, as well as costs of investment (work and </w:t>
            </w:r>
            <w:proofErr w:type="spellStart"/>
            <w:r w:rsidRPr="00D00FE3">
              <w:rPr>
                <w:rFonts w:eastAsia="Constantia" w:cstheme="minorHAnsi"/>
                <w:color w:val="000000"/>
                <w:sz w:val="16"/>
                <w:szCs w:val="16"/>
                <w:u w:color="000000"/>
                <w:bdr w:val="nil"/>
                <w:lang w:eastAsia="en-GB"/>
              </w:rPr>
              <w:t>labour</w:t>
            </w:r>
            <w:proofErr w:type="spellEnd"/>
            <w:r w:rsidRPr="00D00FE3">
              <w:rPr>
                <w:rFonts w:eastAsia="Constantia" w:cstheme="minorHAnsi"/>
                <w:color w:val="000000"/>
                <w:sz w:val="16"/>
                <w:szCs w:val="16"/>
                <w:u w:color="000000"/>
                <w:bdr w:val="nil"/>
                <w:lang w:eastAsia="en-GB"/>
              </w:rPr>
              <w:t xml:space="preserve"> force), to plant a new vineyard, orchard or similar, till the moment it reaches the full fructuous potential.</w:t>
            </w:r>
          </w:p>
        </w:tc>
      </w:tr>
      <w:tr w:rsidR="00D00FE3" w:rsidRPr="00963822" w14:paraId="52CA2620" w14:textId="77777777" w:rsidTr="00D00FE3">
        <w:tblPrEx>
          <w:shd w:val="clear" w:color="auto" w:fill="CADEE5"/>
        </w:tblPrEx>
        <w:trPr>
          <w:trHeight w:val="488"/>
        </w:trPr>
        <w:tc>
          <w:tcPr>
            <w:tcW w:w="1985" w:type="dxa"/>
            <w:shd w:val="clear" w:color="auto" w:fill="auto"/>
            <w:tcMar>
              <w:top w:w="80" w:type="dxa"/>
              <w:left w:w="80" w:type="dxa"/>
              <w:bottom w:w="80" w:type="dxa"/>
              <w:right w:w="80" w:type="dxa"/>
            </w:tcMar>
            <w:vAlign w:val="center"/>
          </w:tcPr>
          <w:p w14:paraId="2790E169" w14:textId="77777777" w:rsidR="00D00FE3" w:rsidRPr="00963822" w:rsidRDefault="00D00FE3"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Affected vineyards and orchards not yet fruit bearing</w:t>
            </w:r>
          </w:p>
        </w:tc>
        <w:tc>
          <w:tcPr>
            <w:tcW w:w="1984" w:type="dxa"/>
            <w:vMerge/>
            <w:shd w:val="clear" w:color="auto" w:fill="auto"/>
            <w:tcMar>
              <w:top w:w="80" w:type="dxa"/>
              <w:left w:w="80" w:type="dxa"/>
              <w:bottom w:w="80" w:type="dxa"/>
              <w:right w:w="80" w:type="dxa"/>
            </w:tcMar>
            <w:vAlign w:val="center"/>
          </w:tcPr>
          <w:p w14:paraId="7C243AC7" w14:textId="77777777" w:rsidR="00D00FE3" w:rsidRPr="00963822" w:rsidRDefault="00D00FE3" w:rsidP="005C776E">
            <w:pPr>
              <w:widowControl w:val="0"/>
              <w:pBdr>
                <w:top w:val="nil"/>
                <w:left w:val="nil"/>
                <w:bottom w:val="nil"/>
                <w:right w:val="nil"/>
                <w:between w:val="nil"/>
                <w:bar w:val="nil"/>
              </w:pBdr>
              <w:spacing w:after="0" w:line="240" w:lineRule="auto"/>
              <w:rPr>
                <w:rFonts w:eastAsia="Arial Unicode MS" w:cstheme="minorHAnsi"/>
                <w:color w:val="000000"/>
                <w:sz w:val="16"/>
                <w:szCs w:val="16"/>
                <w:u w:color="000000"/>
                <w:bdr w:val="nil"/>
                <w:lang w:eastAsia="en-GB"/>
              </w:rPr>
            </w:pPr>
          </w:p>
        </w:tc>
        <w:tc>
          <w:tcPr>
            <w:tcW w:w="9781" w:type="dxa"/>
            <w:shd w:val="clear" w:color="auto" w:fill="auto"/>
            <w:tcMar>
              <w:top w:w="80" w:type="dxa"/>
              <w:left w:w="80" w:type="dxa"/>
              <w:bottom w:w="80" w:type="dxa"/>
              <w:right w:w="80" w:type="dxa"/>
            </w:tcMar>
            <w:vAlign w:val="center"/>
          </w:tcPr>
          <w:p w14:paraId="14EFE8FE" w14:textId="77777777" w:rsidR="00D00FE3" w:rsidRPr="00963822" w:rsidRDefault="00D00FE3" w:rsidP="005C776E">
            <w:pPr>
              <w:widowControl w:val="0"/>
              <w:pBdr>
                <w:top w:val="nil"/>
                <w:left w:val="nil"/>
                <w:bottom w:val="nil"/>
                <w:right w:val="nil"/>
                <w:between w:val="nil"/>
                <w:bar w:val="nil"/>
              </w:pBdr>
              <w:spacing w:after="0" w:line="240"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Cash compensation sufficient to re-establish or buy a similar vineyard or orchard, including the value of time needed to reproduce a replacement vineyard or orchard and net income loss.</w:t>
            </w:r>
          </w:p>
        </w:tc>
      </w:tr>
      <w:tr w:rsidR="00D00FE3" w:rsidRPr="00963822" w14:paraId="772A4855" w14:textId="77777777" w:rsidTr="00D00FE3">
        <w:tblPrEx>
          <w:shd w:val="clear" w:color="auto" w:fill="CADEE5"/>
        </w:tblPrEx>
        <w:trPr>
          <w:trHeight w:val="177"/>
        </w:trPr>
        <w:tc>
          <w:tcPr>
            <w:tcW w:w="1985" w:type="dxa"/>
            <w:shd w:val="clear" w:color="auto" w:fill="auto"/>
            <w:tcMar>
              <w:top w:w="80" w:type="dxa"/>
              <w:left w:w="80" w:type="dxa"/>
              <w:bottom w:w="80" w:type="dxa"/>
              <w:right w:w="80" w:type="dxa"/>
            </w:tcMar>
            <w:vAlign w:val="center"/>
          </w:tcPr>
          <w:p w14:paraId="302568E7" w14:textId="77777777" w:rsidR="00D00FE3" w:rsidRPr="00963822" w:rsidRDefault="00D00FE3"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Wood mass (mature or nearly mature)</w:t>
            </w:r>
          </w:p>
        </w:tc>
        <w:tc>
          <w:tcPr>
            <w:tcW w:w="1984" w:type="dxa"/>
            <w:vMerge/>
            <w:shd w:val="clear" w:color="auto" w:fill="auto"/>
            <w:tcMar>
              <w:top w:w="80" w:type="dxa"/>
              <w:left w:w="80" w:type="dxa"/>
              <w:bottom w:w="80" w:type="dxa"/>
              <w:right w:w="80" w:type="dxa"/>
            </w:tcMar>
            <w:vAlign w:val="center"/>
          </w:tcPr>
          <w:p w14:paraId="26362024" w14:textId="77777777" w:rsidR="00D00FE3" w:rsidRPr="00963822" w:rsidRDefault="00D00FE3"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p>
        </w:tc>
        <w:tc>
          <w:tcPr>
            <w:tcW w:w="9781" w:type="dxa"/>
            <w:shd w:val="clear" w:color="auto" w:fill="auto"/>
            <w:tcMar>
              <w:top w:w="80" w:type="dxa"/>
              <w:left w:w="80" w:type="dxa"/>
              <w:bottom w:w="80" w:type="dxa"/>
              <w:right w:w="80" w:type="dxa"/>
            </w:tcMar>
            <w:vAlign w:val="center"/>
          </w:tcPr>
          <w:p w14:paraId="057BBDBA" w14:textId="77777777" w:rsidR="00D00FE3" w:rsidRPr="00963822" w:rsidRDefault="00D00FE3" w:rsidP="005C776E">
            <w:pPr>
              <w:widowControl w:val="0"/>
              <w:pBdr>
                <w:top w:val="nil"/>
                <w:left w:val="nil"/>
                <w:bottom w:val="nil"/>
                <w:right w:val="nil"/>
                <w:between w:val="nil"/>
                <w:bar w:val="nil"/>
              </w:pBdr>
              <w:spacing w:after="0" w:line="240" w:lineRule="auto"/>
              <w:rPr>
                <w:rFonts w:eastAsia="Arial Unicode MS"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The replacement cost determined based on the value of the “wood on the stump” at market value</w:t>
            </w:r>
          </w:p>
        </w:tc>
      </w:tr>
      <w:tr w:rsidR="00D00FE3" w:rsidRPr="00963822" w14:paraId="2B0EF4CB" w14:textId="77777777" w:rsidTr="00D00FE3">
        <w:tblPrEx>
          <w:shd w:val="clear" w:color="auto" w:fill="CADEE5"/>
        </w:tblPrEx>
        <w:trPr>
          <w:trHeight w:val="157"/>
        </w:trPr>
        <w:tc>
          <w:tcPr>
            <w:tcW w:w="1985" w:type="dxa"/>
            <w:shd w:val="clear" w:color="auto" w:fill="auto"/>
            <w:tcMar>
              <w:top w:w="80" w:type="dxa"/>
              <w:left w:w="80" w:type="dxa"/>
              <w:bottom w:w="80" w:type="dxa"/>
              <w:right w:w="80" w:type="dxa"/>
            </w:tcMar>
            <w:vAlign w:val="center"/>
          </w:tcPr>
          <w:p w14:paraId="2C25D4D3" w14:textId="77777777" w:rsidR="00D00FE3" w:rsidRPr="00D00FE3" w:rsidRDefault="00D00FE3" w:rsidP="005C776E">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Forests without mature wood mass</w:t>
            </w:r>
          </w:p>
        </w:tc>
        <w:tc>
          <w:tcPr>
            <w:tcW w:w="1984" w:type="dxa"/>
            <w:vMerge/>
            <w:shd w:val="clear" w:color="auto" w:fill="auto"/>
            <w:tcMar>
              <w:top w:w="80" w:type="dxa"/>
              <w:left w:w="80" w:type="dxa"/>
              <w:bottom w:w="80" w:type="dxa"/>
              <w:right w:w="80" w:type="dxa"/>
            </w:tcMar>
            <w:vAlign w:val="center"/>
          </w:tcPr>
          <w:p w14:paraId="42626484" w14:textId="77777777" w:rsidR="00D00FE3" w:rsidRPr="00963822" w:rsidRDefault="00D00FE3"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p>
        </w:tc>
        <w:tc>
          <w:tcPr>
            <w:tcW w:w="9781" w:type="dxa"/>
            <w:shd w:val="clear" w:color="auto" w:fill="auto"/>
            <w:tcMar>
              <w:top w:w="80" w:type="dxa"/>
              <w:left w:w="80" w:type="dxa"/>
              <w:bottom w:w="80" w:type="dxa"/>
              <w:right w:w="80" w:type="dxa"/>
            </w:tcMar>
            <w:vAlign w:val="center"/>
          </w:tcPr>
          <w:p w14:paraId="53B6E8D4" w14:textId="77777777" w:rsidR="00D00FE3" w:rsidRPr="00963822" w:rsidRDefault="00D00FE3" w:rsidP="005C776E">
            <w:pPr>
              <w:widowControl w:val="0"/>
              <w:pBdr>
                <w:top w:val="nil"/>
                <w:left w:val="nil"/>
                <w:bottom w:val="nil"/>
                <w:right w:val="nil"/>
                <w:between w:val="nil"/>
                <w:bar w:val="nil"/>
              </w:pBdr>
              <w:spacing w:after="0" w:line="240" w:lineRule="auto"/>
              <w:rPr>
                <w:rFonts w:eastAsia="Constantia"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Cash compensation sufficient to re-establish a similar forest, including the value of time needed to reproduce a replacement forest and net income loss.</w:t>
            </w:r>
          </w:p>
        </w:tc>
      </w:tr>
      <w:tr w:rsidR="00D00FE3" w:rsidRPr="00963822" w14:paraId="68203EFE" w14:textId="77777777" w:rsidTr="00D00FE3">
        <w:tblPrEx>
          <w:shd w:val="clear" w:color="auto" w:fill="CADEE5"/>
        </w:tblPrEx>
        <w:trPr>
          <w:trHeight w:val="137"/>
        </w:trPr>
        <w:tc>
          <w:tcPr>
            <w:tcW w:w="1985" w:type="dxa"/>
            <w:shd w:val="clear" w:color="auto" w:fill="auto"/>
            <w:tcMar>
              <w:top w:w="80" w:type="dxa"/>
              <w:left w:w="80" w:type="dxa"/>
              <w:bottom w:w="80" w:type="dxa"/>
              <w:right w:w="80" w:type="dxa"/>
            </w:tcMar>
            <w:vAlign w:val="center"/>
          </w:tcPr>
          <w:p w14:paraId="77D1D92C" w14:textId="77777777" w:rsidR="00D00FE3" w:rsidRPr="00D00FE3" w:rsidRDefault="00D00FE3" w:rsidP="005C776E">
            <w:pPr>
              <w:widowControl w:val="0"/>
              <w:pBdr>
                <w:top w:val="nil"/>
                <w:left w:val="nil"/>
                <w:bottom w:val="nil"/>
                <w:right w:val="nil"/>
                <w:between w:val="nil"/>
                <w:bar w:val="nil"/>
              </w:pBdr>
              <w:spacing w:after="0" w:line="256" w:lineRule="auto"/>
              <w:rPr>
                <w:rFonts w:eastAsia="Constantia"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Nursery not yet yielding</w:t>
            </w:r>
          </w:p>
        </w:tc>
        <w:tc>
          <w:tcPr>
            <w:tcW w:w="1984" w:type="dxa"/>
            <w:vMerge/>
            <w:shd w:val="clear" w:color="auto" w:fill="auto"/>
            <w:tcMar>
              <w:top w:w="80" w:type="dxa"/>
              <w:left w:w="80" w:type="dxa"/>
              <w:bottom w:w="80" w:type="dxa"/>
              <w:right w:w="80" w:type="dxa"/>
            </w:tcMar>
            <w:vAlign w:val="center"/>
          </w:tcPr>
          <w:p w14:paraId="48856D7C" w14:textId="77777777" w:rsidR="00D00FE3" w:rsidRPr="00963822" w:rsidRDefault="00D00FE3"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p>
        </w:tc>
        <w:tc>
          <w:tcPr>
            <w:tcW w:w="9781" w:type="dxa"/>
            <w:shd w:val="clear" w:color="auto" w:fill="auto"/>
            <w:tcMar>
              <w:top w:w="80" w:type="dxa"/>
              <w:left w:w="80" w:type="dxa"/>
              <w:bottom w:w="80" w:type="dxa"/>
              <w:right w:w="80" w:type="dxa"/>
            </w:tcMar>
            <w:vAlign w:val="center"/>
          </w:tcPr>
          <w:p w14:paraId="41C61BAB" w14:textId="77777777" w:rsidR="00D00FE3" w:rsidRPr="00963822" w:rsidRDefault="00D00FE3" w:rsidP="005C776E">
            <w:pPr>
              <w:widowControl w:val="0"/>
              <w:pBdr>
                <w:top w:val="nil"/>
                <w:left w:val="nil"/>
                <w:bottom w:val="nil"/>
                <w:right w:val="nil"/>
                <w:between w:val="nil"/>
                <w:bar w:val="nil"/>
              </w:pBdr>
              <w:spacing w:after="0" w:line="240" w:lineRule="auto"/>
              <w:rPr>
                <w:rFonts w:eastAsia="Constantia" w:cstheme="minorHAnsi"/>
                <w:color w:val="000000"/>
                <w:sz w:val="16"/>
                <w:szCs w:val="16"/>
                <w:u w:color="000000"/>
                <w:bdr w:val="nil"/>
                <w:lang w:eastAsia="en-GB"/>
              </w:rPr>
            </w:pPr>
            <w:r w:rsidRPr="00D00FE3">
              <w:rPr>
                <w:rFonts w:eastAsia="Constantia" w:cstheme="minorHAnsi"/>
                <w:color w:val="000000"/>
                <w:sz w:val="16"/>
                <w:szCs w:val="16"/>
                <w:u w:color="000000"/>
                <w:bdr w:val="nil"/>
                <w:lang w:eastAsia="en-GB"/>
              </w:rPr>
              <w:t>Cash compensation sufficient to re-establish planting material</w:t>
            </w:r>
          </w:p>
        </w:tc>
      </w:tr>
      <w:tr w:rsidR="005C776E" w:rsidRPr="00963822" w14:paraId="272AD407" w14:textId="77777777" w:rsidTr="00466A66">
        <w:tblPrEx>
          <w:shd w:val="clear" w:color="auto" w:fill="CADEE5"/>
        </w:tblPrEx>
        <w:trPr>
          <w:trHeight w:val="1077"/>
        </w:trPr>
        <w:tc>
          <w:tcPr>
            <w:tcW w:w="1985" w:type="dxa"/>
            <w:shd w:val="clear" w:color="auto" w:fill="auto"/>
            <w:tcMar>
              <w:top w:w="80" w:type="dxa"/>
              <w:left w:w="80" w:type="dxa"/>
              <w:bottom w:w="80" w:type="dxa"/>
              <w:right w:w="80" w:type="dxa"/>
            </w:tcMar>
            <w:vAlign w:val="center"/>
          </w:tcPr>
          <w:p w14:paraId="381D883D" w14:textId="77777777" w:rsidR="00963822" w:rsidRPr="00963822" w:rsidRDefault="00262C37"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262C37">
              <w:rPr>
                <w:rFonts w:eastAsia="Arial Unicode MS" w:cstheme="minorHAnsi"/>
                <w:color w:val="000000"/>
                <w:sz w:val="16"/>
                <w:szCs w:val="16"/>
                <w:u w:color="000000"/>
                <w:bdr w:val="nil"/>
                <w:lang w:eastAsia="en-GB"/>
              </w:rPr>
              <w:t>Buildings used for keeping and raising livestock (sheds, stables, etc.)</w:t>
            </w:r>
          </w:p>
        </w:tc>
        <w:tc>
          <w:tcPr>
            <w:tcW w:w="1984" w:type="dxa"/>
            <w:shd w:val="clear" w:color="auto" w:fill="auto"/>
            <w:tcMar>
              <w:top w:w="80" w:type="dxa"/>
              <w:left w:w="80" w:type="dxa"/>
              <w:bottom w:w="80" w:type="dxa"/>
              <w:right w:w="80" w:type="dxa"/>
            </w:tcMar>
            <w:vAlign w:val="center"/>
          </w:tcPr>
          <w:p w14:paraId="60007090" w14:textId="77777777" w:rsidR="00963822" w:rsidRPr="00963822" w:rsidRDefault="00262C37"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262C37">
              <w:rPr>
                <w:rFonts w:eastAsia="Arial Unicode MS" w:cstheme="minorHAnsi"/>
                <w:sz w:val="16"/>
                <w:szCs w:val="16"/>
                <w:bdr w:val="nil"/>
                <w:lang w:eastAsia="en-US"/>
              </w:rPr>
              <w:t>Owners of structures used for keeping livestock</w:t>
            </w:r>
          </w:p>
        </w:tc>
        <w:tc>
          <w:tcPr>
            <w:tcW w:w="9781" w:type="dxa"/>
            <w:shd w:val="clear" w:color="auto" w:fill="auto"/>
            <w:tcMar>
              <w:top w:w="80" w:type="dxa"/>
              <w:left w:w="80" w:type="dxa"/>
              <w:bottom w:w="80" w:type="dxa"/>
              <w:right w:w="80" w:type="dxa"/>
            </w:tcMar>
            <w:vAlign w:val="center"/>
          </w:tcPr>
          <w:p w14:paraId="0BEB2D71" w14:textId="77777777" w:rsidR="00262C37" w:rsidRPr="00262C37" w:rsidRDefault="00262C37" w:rsidP="00262C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262C37">
              <w:rPr>
                <w:rFonts w:eastAsia="Arial Unicode MS" w:cstheme="minorHAnsi"/>
                <w:color w:val="000000"/>
                <w:sz w:val="16"/>
                <w:szCs w:val="16"/>
                <w:u w:color="000000"/>
                <w:bdr w:val="nil"/>
                <w:lang w:eastAsia="en-GB"/>
              </w:rPr>
              <w:t xml:space="preserve">Cash compensation at replacement costs, </w:t>
            </w:r>
            <w:r>
              <w:rPr>
                <w:rFonts w:eastAsia="Arial Unicode MS" w:cstheme="minorHAnsi"/>
                <w:color w:val="000000"/>
                <w:sz w:val="16"/>
                <w:szCs w:val="16"/>
                <w:u w:color="000000"/>
                <w:bdr w:val="nil"/>
                <w:lang w:eastAsia="en-GB"/>
              </w:rPr>
              <w:t>/</w:t>
            </w:r>
            <w:r w:rsidRPr="00262C37">
              <w:rPr>
                <w:rFonts w:eastAsia="Arial Unicode MS" w:cstheme="minorHAnsi"/>
                <w:color w:val="000000"/>
                <w:sz w:val="16"/>
                <w:szCs w:val="16"/>
                <w:u w:color="000000"/>
                <w:bdr w:val="nil"/>
                <w:lang w:eastAsia="en-GB"/>
              </w:rPr>
              <w:t>or</w:t>
            </w:r>
          </w:p>
          <w:p w14:paraId="583AF575" w14:textId="77777777" w:rsidR="00262C37" w:rsidRPr="00262C37" w:rsidRDefault="00262C37" w:rsidP="00262C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262C37">
              <w:rPr>
                <w:rFonts w:eastAsia="Arial Unicode MS" w:cstheme="minorHAnsi"/>
                <w:color w:val="000000"/>
                <w:sz w:val="16"/>
                <w:szCs w:val="16"/>
                <w:u w:color="000000"/>
                <w:bdr w:val="nil"/>
                <w:lang w:eastAsia="en-GB"/>
              </w:rPr>
              <w:t>At property owner demand, if legal terms are met, appropriate replacement property + costs of resettlement and administrative fees needed for transfer of ownership rights, if any</w:t>
            </w:r>
            <w:r>
              <w:rPr>
                <w:rFonts w:eastAsia="Arial Unicode MS" w:cstheme="minorHAnsi"/>
                <w:color w:val="000000"/>
                <w:sz w:val="16"/>
                <w:szCs w:val="16"/>
                <w:u w:color="000000"/>
                <w:bdr w:val="nil"/>
                <w:lang w:eastAsia="en-GB"/>
              </w:rPr>
              <w:t xml:space="preserve"> /and</w:t>
            </w:r>
          </w:p>
          <w:p w14:paraId="68E76630" w14:textId="77777777" w:rsidR="00262C37" w:rsidRPr="00262C37" w:rsidRDefault="00262C37" w:rsidP="00262C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Pr>
                <w:rFonts w:eastAsia="Arial Unicode MS" w:cstheme="minorHAnsi"/>
                <w:color w:val="000000"/>
                <w:sz w:val="16"/>
                <w:szCs w:val="16"/>
                <w:u w:color="000000"/>
                <w:bdr w:val="nil"/>
                <w:lang w:eastAsia="en-GB"/>
              </w:rPr>
              <w:t>T</w:t>
            </w:r>
            <w:r w:rsidRPr="00262C37">
              <w:rPr>
                <w:rFonts w:eastAsia="Arial Unicode MS" w:cstheme="minorHAnsi"/>
                <w:color w:val="000000"/>
                <w:sz w:val="16"/>
                <w:szCs w:val="16"/>
                <w:u w:color="000000"/>
                <w:bdr w:val="nil"/>
                <w:lang w:eastAsia="en-GB"/>
              </w:rPr>
              <w:t xml:space="preserve">ransition support equal to 3-month minimum wage at country level while identifying a viable alternative </w:t>
            </w:r>
            <w:proofErr w:type="gramStart"/>
            <w:r w:rsidRPr="00262C37">
              <w:rPr>
                <w:rFonts w:eastAsia="Arial Unicode MS" w:cstheme="minorHAnsi"/>
                <w:color w:val="000000"/>
                <w:sz w:val="16"/>
                <w:szCs w:val="16"/>
                <w:u w:color="000000"/>
                <w:bdr w:val="nil"/>
                <w:lang w:eastAsia="en-GB"/>
              </w:rPr>
              <w:t>location, if</w:t>
            </w:r>
            <w:proofErr w:type="gramEnd"/>
            <w:r w:rsidRPr="00262C37">
              <w:rPr>
                <w:rFonts w:eastAsia="Arial Unicode MS" w:cstheme="minorHAnsi"/>
                <w:color w:val="000000"/>
                <w:sz w:val="16"/>
                <w:szCs w:val="16"/>
                <w:u w:color="000000"/>
                <w:bdr w:val="nil"/>
                <w:lang w:eastAsia="en-GB"/>
              </w:rPr>
              <w:t xml:space="preserve"> owner doesn't own alternative location.</w:t>
            </w:r>
            <w:r>
              <w:rPr>
                <w:rFonts w:eastAsia="Arial Unicode MS" w:cstheme="minorHAnsi"/>
                <w:color w:val="000000"/>
                <w:sz w:val="16"/>
                <w:szCs w:val="16"/>
                <w:u w:color="000000"/>
                <w:bdr w:val="nil"/>
                <w:lang w:eastAsia="en-GB"/>
              </w:rPr>
              <w:t xml:space="preserve"> /</w:t>
            </w:r>
            <w:proofErr w:type="gramStart"/>
            <w:r>
              <w:rPr>
                <w:rFonts w:eastAsia="Arial Unicode MS" w:cstheme="minorHAnsi"/>
                <w:color w:val="000000"/>
                <w:sz w:val="16"/>
                <w:szCs w:val="16"/>
                <w:u w:color="000000"/>
                <w:bdr w:val="nil"/>
                <w:lang w:eastAsia="en-GB"/>
              </w:rPr>
              <w:t>and</w:t>
            </w:r>
            <w:proofErr w:type="gramEnd"/>
          </w:p>
          <w:p w14:paraId="104833BB" w14:textId="77777777" w:rsidR="00262C37" w:rsidRPr="00262C37" w:rsidRDefault="00262C37" w:rsidP="00262C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262C37">
              <w:rPr>
                <w:rFonts w:eastAsia="Arial Unicode MS" w:cstheme="minorHAnsi"/>
                <w:color w:val="000000"/>
                <w:sz w:val="16"/>
                <w:szCs w:val="16"/>
                <w:u w:color="000000"/>
                <w:bdr w:val="nil"/>
                <w:lang w:eastAsia="en-GB"/>
              </w:rPr>
              <w:t>Lost net income during the period of transition (measured based on census survey)</w:t>
            </w:r>
            <w:r>
              <w:rPr>
                <w:rFonts w:eastAsia="Arial Unicode MS" w:cstheme="minorHAnsi"/>
                <w:color w:val="000000"/>
                <w:sz w:val="16"/>
                <w:szCs w:val="16"/>
                <w:u w:color="000000"/>
                <w:bdr w:val="nil"/>
                <w:lang w:eastAsia="en-GB"/>
              </w:rPr>
              <w:t xml:space="preserve"> /and</w:t>
            </w:r>
          </w:p>
          <w:p w14:paraId="3CF53CD0" w14:textId="561A6FCC" w:rsidR="00963822" w:rsidRPr="00963822" w:rsidRDefault="00262C37" w:rsidP="00262C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262C37">
              <w:rPr>
                <w:rFonts w:eastAsia="Arial Unicode MS" w:cstheme="minorHAnsi"/>
                <w:color w:val="000000"/>
                <w:sz w:val="16"/>
                <w:szCs w:val="16"/>
                <w:u w:color="000000"/>
                <w:bdr w:val="nil"/>
                <w:lang w:eastAsia="en-GB"/>
              </w:rPr>
              <w:t xml:space="preserve">Transitional allowance equal to 3-month minimum wage at country level, if </w:t>
            </w:r>
            <w:proofErr w:type="gramStart"/>
            <w:r w:rsidRPr="00262C37">
              <w:rPr>
                <w:rFonts w:eastAsia="Arial Unicode MS" w:cstheme="minorHAnsi"/>
                <w:color w:val="000000"/>
                <w:sz w:val="16"/>
                <w:szCs w:val="16"/>
                <w:u w:color="000000"/>
                <w:bdr w:val="nil"/>
                <w:lang w:eastAsia="en-GB"/>
              </w:rPr>
              <w:t>needed,</w:t>
            </w:r>
            <w:r w:rsidR="00C944D4">
              <w:rPr>
                <w:rFonts w:eastAsia="Arial Unicode MS" w:cstheme="minorHAnsi"/>
                <w:color w:val="000000"/>
                <w:sz w:val="16"/>
                <w:szCs w:val="16"/>
                <w:u w:color="000000"/>
                <w:bdr w:val="nil"/>
                <w:lang w:eastAsia="en-GB"/>
              </w:rPr>
              <w:t>.</w:t>
            </w:r>
            <w:r w:rsidRPr="00262C37">
              <w:rPr>
                <w:rFonts w:eastAsia="Arial Unicode MS" w:cstheme="minorHAnsi"/>
                <w:color w:val="000000"/>
                <w:sz w:val="16"/>
                <w:szCs w:val="16"/>
                <w:u w:color="000000"/>
                <w:bdr w:val="nil"/>
                <w:lang w:eastAsia="en-GB"/>
              </w:rPr>
              <w:t>.</w:t>
            </w:r>
            <w:proofErr w:type="gramEnd"/>
          </w:p>
        </w:tc>
      </w:tr>
      <w:tr w:rsidR="00262C37" w:rsidRPr="00963822" w14:paraId="7B843073" w14:textId="77777777" w:rsidTr="00192B60">
        <w:tblPrEx>
          <w:shd w:val="clear" w:color="auto" w:fill="CADEE5"/>
        </w:tblPrEx>
        <w:trPr>
          <w:trHeight w:val="869"/>
        </w:trPr>
        <w:tc>
          <w:tcPr>
            <w:tcW w:w="1985" w:type="dxa"/>
            <w:shd w:val="clear" w:color="auto" w:fill="auto"/>
            <w:tcMar>
              <w:top w:w="80" w:type="dxa"/>
              <w:left w:w="80" w:type="dxa"/>
              <w:bottom w:w="80" w:type="dxa"/>
              <w:right w:w="80" w:type="dxa"/>
            </w:tcMar>
            <w:vAlign w:val="center"/>
          </w:tcPr>
          <w:p w14:paraId="3114C991" w14:textId="77777777" w:rsidR="00262C37" w:rsidRPr="00963822" w:rsidRDefault="0011066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1066A">
              <w:rPr>
                <w:rFonts w:eastAsia="Arial Unicode MS" w:cstheme="minorHAnsi"/>
                <w:color w:val="000000"/>
                <w:sz w:val="16"/>
                <w:szCs w:val="16"/>
                <w:u w:color="000000"/>
                <w:bdr w:val="nil"/>
                <w:lang w:eastAsia="en-GB"/>
              </w:rPr>
              <w:lastRenderedPageBreak/>
              <w:t>Impact on agricultural employees, or processors</w:t>
            </w:r>
          </w:p>
        </w:tc>
        <w:tc>
          <w:tcPr>
            <w:tcW w:w="1984" w:type="dxa"/>
            <w:shd w:val="clear" w:color="auto" w:fill="auto"/>
            <w:tcMar>
              <w:top w:w="80" w:type="dxa"/>
              <w:left w:w="80" w:type="dxa"/>
              <w:bottom w:w="80" w:type="dxa"/>
              <w:right w:w="80" w:type="dxa"/>
            </w:tcMar>
            <w:vAlign w:val="center"/>
          </w:tcPr>
          <w:p w14:paraId="05857BEC" w14:textId="77777777" w:rsidR="00262C37" w:rsidRPr="00963822" w:rsidRDefault="0011066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11066A">
              <w:rPr>
                <w:rFonts w:eastAsia="Arial Unicode MS" w:cstheme="minorHAnsi"/>
                <w:sz w:val="16"/>
                <w:szCs w:val="16"/>
                <w:bdr w:val="nil"/>
                <w:lang w:eastAsia="en-US"/>
              </w:rPr>
              <w:t>Workers, employees</w:t>
            </w:r>
          </w:p>
        </w:tc>
        <w:tc>
          <w:tcPr>
            <w:tcW w:w="9781" w:type="dxa"/>
            <w:shd w:val="clear" w:color="auto" w:fill="auto"/>
            <w:tcMar>
              <w:top w:w="80" w:type="dxa"/>
              <w:left w:w="80" w:type="dxa"/>
              <w:bottom w:w="80" w:type="dxa"/>
              <w:right w:w="80" w:type="dxa"/>
            </w:tcMar>
            <w:vAlign w:val="center"/>
          </w:tcPr>
          <w:p w14:paraId="6CEFC1B5" w14:textId="77777777" w:rsidR="0011066A" w:rsidRPr="0011066A" w:rsidRDefault="0011066A" w:rsidP="0011066A">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1066A">
              <w:rPr>
                <w:rFonts w:eastAsia="Arial Unicode MS" w:cstheme="minorHAnsi"/>
                <w:color w:val="000000"/>
                <w:sz w:val="16"/>
                <w:szCs w:val="16"/>
                <w:u w:color="000000"/>
                <w:bdr w:val="nil"/>
                <w:lang w:eastAsia="en-GB"/>
              </w:rPr>
              <w:t>In case of disturbance of income source transition support equal to 3-month minimum wage at country level,</w:t>
            </w:r>
            <w:r>
              <w:rPr>
                <w:rFonts w:eastAsia="Arial Unicode MS" w:cstheme="minorHAnsi"/>
                <w:color w:val="000000"/>
                <w:sz w:val="16"/>
                <w:szCs w:val="16"/>
                <w:u w:color="000000"/>
                <w:bdr w:val="nil"/>
                <w:lang w:eastAsia="en-GB"/>
              </w:rPr>
              <w:t xml:space="preserve"> /and</w:t>
            </w:r>
          </w:p>
          <w:p w14:paraId="44E726B4" w14:textId="77777777" w:rsidR="0011066A" w:rsidRPr="0011066A" w:rsidRDefault="0011066A" w:rsidP="0011066A">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1066A">
              <w:rPr>
                <w:rFonts w:eastAsia="Arial Unicode MS" w:cstheme="minorHAnsi"/>
                <w:color w:val="000000"/>
                <w:sz w:val="16"/>
                <w:szCs w:val="16"/>
                <w:u w:color="000000"/>
                <w:bdr w:val="nil"/>
                <w:lang w:eastAsia="en-GB"/>
              </w:rPr>
              <w:t>Training for alternative jobs if possible and if needed</w:t>
            </w:r>
            <w:r>
              <w:rPr>
                <w:rFonts w:eastAsia="Arial Unicode MS" w:cstheme="minorHAnsi"/>
                <w:color w:val="000000"/>
                <w:sz w:val="16"/>
                <w:szCs w:val="16"/>
                <w:u w:color="000000"/>
                <w:bdr w:val="nil"/>
                <w:lang w:eastAsia="en-GB"/>
              </w:rPr>
              <w:t xml:space="preserve"> /and</w:t>
            </w:r>
          </w:p>
          <w:p w14:paraId="72C49B3C" w14:textId="77777777" w:rsidR="00262C37" w:rsidRPr="00963822" w:rsidRDefault="0011066A" w:rsidP="0011066A">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1066A">
              <w:rPr>
                <w:rFonts w:eastAsia="Arial Unicode MS" w:cstheme="minorHAnsi"/>
                <w:color w:val="000000"/>
                <w:sz w:val="16"/>
                <w:szCs w:val="16"/>
                <w:u w:color="000000"/>
                <w:bdr w:val="nil"/>
                <w:lang w:eastAsia="en-GB"/>
              </w:rPr>
              <w:t xml:space="preserve">Priority in employment on the Project, if possible and on a </w:t>
            </w:r>
            <w:proofErr w:type="gramStart"/>
            <w:r w:rsidRPr="0011066A">
              <w:rPr>
                <w:rFonts w:eastAsia="Arial Unicode MS" w:cstheme="minorHAnsi"/>
                <w:color w:val="000000"/>
                <w:sz w:val="16"/>
                <w:szCs w:val="16"/>
                <w:u w:color="000000"/>
                <w:bdr w:val="nil"/>
                <w:lang w:eastAsia="en-GB"/>
              </w:rPr>
              <w:t>case by case</w:t>
            </w:r>
            <w:proofErr w:type="gramEnd"/>
            <w:r w:rsidRPr="0011066A">
              <w:rPr>
                <w:rFonts w:eastAsia="Arial Unicode MS" w:cstheme="minorHAnsi"/>
                <w:color w:val="000000"/>
                <w:sz w:val="16"/>
                <w:szCs w:val="16"/>
                <w:u w:color="000000"/>
                <w:bdr w:val="nil"/>
                <w:lang w:eastAsia="en-GB"/>
              </w:rPr>
              <w:t xml:space="preserve"> basis (In accordance with social assessment processed in RAPs)</w:t>
            </w:r>
          </w:p>
        </w:tc>
      </w:tr>
      <w:tr w:rsidR="00192B60" w:rsidRPr="00963822" w14:paraId="57C8E5EB" w14:textId="77777777" w:rsidTr="00192B60">
        <w:tblPrEx>
          <w:shd w:val="clear" w:color="auto" w:fill="CADEE5"/>
        </w:tblPrEx>
        <w:trPr>
          <w:trHeight w:val="684"/>
        </w:trPr>
        <w:tc>
          <w:tcPr>
            <w:tcW w:w="1985" w:type="dxa"/>
            <w:vMerge w:val="restart"/>
            <w:shd w:val="clear" w:color="auto" w:fill="auto"/>
            <w:tcMar>
              <w:top w:w="80" w:type="dxa"/>
              <w:left w:w="80" w:type="dxa"/>
              <w:bottom w:w="80" w:type="dxa"/>
              <w:right w:w="80" w:type="dxa"/>
            </w:tcMar>
            <w:vAlign w:val="center"/>
          </w:tcPr>
          <w:p w14:paraId="19439C19" w14:textId="77777777" w:rsidR="00192B60" w:rsidRPr="00963822" w:rsidRDefault="00192B60"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Business structures (shops, offices buildings) etc.</w:t>
            </w:r>
          </w:p>
        </w:tc>
        <w:tc>
          <w:tcPr>
            <w:tcW w:w="1984" w:type="dxa"/>
            <w:shd w:val="clear" w:color="auto" w:fill="auto"/>
            <w:tcMar>
              <w:top w:w="80" w:type="dxa"/>
              <w:left w:w="80" w:type="dxa"/>
              <w:bottom w:w="80" w:type="dxa"/>
              <w:right w:w="80" w:type="dxa"/>
            </w:tcMar>
            <w:vAlign w:val="center"/>
          </w:tcPr>
          <w:p w14:paraId="51C82959" w14:textId="77777777" w:rsidR="00192B60" w:rsidRPr="00963822" w:rsidRDefault="00192B60"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192B60">
              <w:rPr>
                <w:rFonts w:eastAsia="Arial Unicode MS" w:cstheme="minorHAnsi"/>
                <w:sz w:val="16"/>
                <w:szCs w:val="16"/>
                <w:bdr w:val="nil"/>
                <w:lang w:eastAsia="en-US"/>
              </w:rPr>
              <w:t>Owners with formal title (including owner with legally recognizable claim)</w:t>
            </w:r>
          </w:p>
        </w:tc>
        <w:tc>
          <w:tcPr>
            <w:tcW w:w="9781" w:type="dxa"/>
            <w:shd w:val="clear" w:color="auto" w:fill="auto"/>
            <w:tcMar>
              <w:top w:w="80" w:type="dxa"/>
              <w:left w:w="80" w:type="dxa"/>
              <w:bottom w:w="80" w:type="dxa"/>
              <w:right w:w="80" w:type="dxa"/>
            </w:tcMar>
            <w:vAlign w:val="center"/>
          </w:tcPr>
          <w:p w14:paraId="06E71300"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Cash compensation at replacement costs, including taxes</w:t>
            </w:r>
            <w:r>
              <w:rPr>
                <w:rFonts w:eastAsia="Arial Unicode MS" w:cstheme="minorHAnsi"/>
                <w:color w:val="000000"/>
                <w:sz w:val="16"/>
                <w:szCs w:val="16"/>
                <w:u w:color="000000"/>
                <w:bdr w:val="nil"/>
                <w:lang w:eastAsia="en-GB"/>
              </w:rPr>
              <w:t xml:space="preserve"> /and</w:t>
            </w:r>
          </w:p>
          <w:p w14:paraId="69D0AE68"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Costs of equipment and inventory relocation and re-installation</w:t>
            </w:r>
            <w:r>
              <w:rPr>
                <w:rFonts w:eastAsia="Arial Unicode MS" w:cstheme="minorHAnsi"/>
                <w:color w:val="000000"/>
                <w:sz w:val="16"/>
                <w:szCs w:val="16"/>
                <w:u w:color="000000"/>
                <w:bdr w:val="nil"/>
                <w:lang w:eastAsia="en-GB"/>
              </w:rPr>
              <w:t xml:space="preserve"> /and</w:t>
            </w:r>
          </w:p>
          <w:p w14:paraId="05BFA998"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Pr>
                <w:rFonts w:eastAsia="Arial Unicode MS" w:cstheme="minorHAnsi"/>
                <w:color w:val="000000"/>
                <w:sz w:val="16"/>
                <w:szCs w:val="16"/>
                <w:u w:color="000000"/>
                <w:bdr w:val="nil"/>
                <w:lang w:eastAsia="en-GB"/>
              </w:rPr>
              <w:t>T</w:t>
            </w:r>
            <w:r w:rsidRPr="00192B60">
              <w:rPr>
                <w:rFonts w:eastAsia="Arial Unicode MS" w:cstheme="minorHAnsi"/>
                <w:color w:val="000000"/>
                <w:sz w:val="16"/>
                <w:szCs w:val="16"/>
                <w:u w:color="000000"/>
                <w:bdr w:val="nil"/>
                <w:lang w:eastAsia="en-GB"/>
              </w:rPr>
              <w:t>ransitional support equal to 3-month minimum wage at country level while identifying a viable alternative location</w:t>
            </w:r>
          </w:p>
          <w:p w14:paraId="24D9EF95" w14:textId="77777777" w:rsidR="00192B60" w:rsidRPr="00963822"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Lost net income during the period of transition (measured based on census survey)</w:t>
            </w:r>
          </w:p>
        </w:tc>
      </w:tr>
      <w:tr w:rsidR="00192B60" w:rsidRPr="00963822" w14:paraId="3F7D9361" w14:textId="77777777" w:rsidTr="00905459">
        <w:tblPrEx>
          <w:shd w:val="clear" w:color="auto" w:fill="CADEE5"/>
        </w:tblPrEx>
        <w:trPr>
          <w:trHeight w:val="1096"/>
        </w:trPr>
        <w:tc>
          <w:tcPr>
            <w:tcW w:w="1985" w:type="dxa"/>
            <w:vMerge/>
            <w:shd w:val="clear" w:color="auto" w:fill="auto"/>
            <w:tcMar>
              <w:top w:w="80" w:type="dxa"/>
              <w:left w:w="80" w:type="dxa"/>
              <w:bottom w:w="80" w:type="dxa"/>
              <w:right w:w="80" w:type="dxa"/>
            </w:tcMar>
            <w:vAlign w:val="center"/>
          </w:tcPr>
          <w:p w14:paraId="51294A74" w14:textId="77777777" w:rsidR="00192B60" w:rsidRPr="00963822" w:rsidRDefault="00192B60"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381A1510" w14:textId="77777777" w:rsidR="00192B60" w:rsidRPr="00963822" w:rsidRDefault="00192B60"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192B60">
              <w:rPr>
                <w:rFonts w:eastAsia="Arial Unicode MS" w:cstheme="minorHAnsi"/>
                <w:sz w:val="16"/>
                <w:szCs w:val="16"/>
                <w:bdr w:val="nil"/>
                <w:lang w:eastAsia="en-US"/>
              </w:rPr>
              <w:t>Lessee operating in the premises under a valid lease contract</w:t>
            </w:r>
          </w:p>
        </w:tc>
        <w:tc>
          <w:tcPr>
            <w:tcW w:w="9781" w:type="dxa"/>
            <w:shd w:val="clear" w:color="auto" w:fill="auto"/>
            <w:tcMar>
              <w:top w:w="80" w:type="dxa"/>
              <w:left w:w="80" w:type="dxa"/>
              <w:bottom w:w="80" w:type="dxa"/>
              <w:right w:w="80" w:type="dxa"/>
            </w:tcMar>
            <w:vAlign w:val="center"/>
          </w:tcPr>
          <w:p w14:paraId="5BA6E73E"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Compensation for all improvements on premises (such as reconstruction, refurbishment etc.). Compensation will be paid at replacement cost.</w:t>
            </w:r>
            <w:r>
              <w:rPr>
                <w:rFonts w:eastAsia="Arial Unicode MS" w:cstheme="minorHAnsi"/>
                <w:color w:val="000000"/>
                <w:sz w:val="16"/>
                <w:szCs w:val="16"/>
                <w:u w:color="000000"/>
                <w:bdr w:val="nil"/>
                <w:lang w:eastAsia="en-GB"/>
              </w:rPr>
              <w:t xml:space="preserve"> /</w:t>
            </w:r>
            <w:proofErr w:type="gramStart"/>
            <w:r>
              <w:rPr>
                <w:rFonts w:eastAsia="Arial Unicode MS" w:cstheme="minorHAnsi"/>
                <w:color w:val="000000"/>
                <w:sz w:val="16"/>
                <w:szCs w:val="16"/>
                <w:u w:color="000000"/>
                <w:bdr w:val="nil"/>
                <w:lang w:eastAsia="en-GB"/>
              </w:rPr>
              <w:t>and</w:t>
            </w:r>
            <w:proofErr w:type="gramEnd"/>
          </w:p>
          <w:p w14:paraId="2D022CF6"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Costs of equipment and inventory relocation and re-installation,</w:t>
            </w:r>
            <w:r>
              <w:rPr>
                <w:rFonts w:eastAsia="Arial Unicode MS" w:cstheme="minorHAnsi"/>
                <w:color w:val="000000"/>
                <w:sz w:val="16"/>
                <w:szCs w:val="16"/>
                <w:u w:color="000000"/>
                <w:bdr w:val="nil"/>
                <w:lang w:eastAsia="en-GB"/>
              </w:rPr>
              <w:t xml:space="preserve"> /and</w:t>
            </w:r>
          </w:p>
          <w:p w14:paraId="4783A160"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Pr>
                <w:rFonts w:eastAsia="Arial Unicode MS" w:cstheme="minorHAnsi"/>
                <w:color w:val="000000"/>
                <w:sz w:val="16"/>
                <w:szCs w:val="16"/>
                <w:u w:color="000000"/>
                <w:bdr w:val="nil"/>
                <w:lang w:eastAsia="en-GB"/>
              </w:rPr>
              <w:t>T</w:t>
            </w:r>
            <w:r w:rsidRPr="00192B60">
              <w:rPr>
                <w:rFonts w:eastAsia="Arial Unicode MS" w:cstheme="minorHAnsi"/>
                <w:color w:val="000000"/>
                <w:sz w:val="16"/>
                <w:szCs w:val="16"/>
                <w:u w:color="000000"/>
                <w:bdr w:val="nil"/>
                <w:lang w:eastAsia="en-GB"/>
              </w:rPr>
              <w:t>ransitional support equal to 3-month minimum wage at country level while and Compensation for the cost of identifying a viable alternative location</w:t>
            </w:r>
            <w:r>
              <w:rPr>
                <w:rFonts w:eastAsia="Arial Unicode MS" w:cstheme="minorHAnsi"/>
                <w:color w:val="000000"/>
                <w:sz w:val="16"/>
                <w:szCs w:val="16"/>
                <w:u w:color="000000"/>
                <w:bdr w:val="nil"/>
                <w:lang w:eastAsia="en-GB"/>
              </w:rPr>
              <w:t xml:space="preserve"> /and</w:t>
            </w:r>
          </w:p>
          <w:p w14:paraId="1FD2A8B5" w14:textId="77777777" w:rsidR="00192B60" w:rsidRPr="00192B60"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 xml:space="preserve">Replacement premises for </w:t>
            </w:r>
            <w:proofErr w:type="gramStart"/>
            <w:r w:rsidRPr="00192B60">
              <w:rPr>
                <w:rFonts w:eastAsia="Arial Unicode MS" w:cstheme="minorHAnsi"/>
                <w:color w:val="000000"/>
                <w:sz w:val="16"/>
                <w:szCs w:val="16"/>
                <w:u w:color="000000"/>
                <w:bdr w:val="nil"/>
                <w:lang w:eastAsia="en-GB"/>
              </w:rPr>
              <w:t>lease, if</w:t>
            </w:r>
            <w:proofErr w:type="gramEnd"/>
            <w:r w:rsidRPr="00192B60">
              <w:rPr>
                <w:rFonts w:eastAsia="Arial Unicode MS" w:cstheme="minorHAnsi"/>
                <w:color w:val="000000"/>
                <w:sz w:val="16"/>
                <w:szCs w:val="16"/>
                <w:u w:color="000000"/>
                <w:bdr w:val="nil"/>
                <w:lang w:eastAsia="en-GB"/>
              </w:rPr>
              <w:t xml:space="preserve"> premises were leased from state</w:t>
            </w:r>
            <w:r>
              <w:rPr>
                <w:rFonts w:eastAsia="Arial Unicode MS" w:cstheme="minorHAnsi"/>
                <w:color w:val="000000"/>
                <w:sz w:val="16"/>
                <w:szCs w:val="16"/>
                <w:u w:color="000000"/>
                <w:bdr w:val="nil"/>
                <w:lang w:eastAsia="en-GB"/>
              </w:rPr>
              <w:t xml:space="preserve"> /and</w:t>
            </w:r>
          </w:p>
          <w:p w14:paraId="6F9EF082" w14:textId="77777777" w:rsidR="00192B60" w:rsidRPr="00963822" w:rsidRDefault="00192B60" w:rsidP="00192B60">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92B60">
              <w:rPr>
                <w:rFonts w:eastAsia="Arial Unicode MS" w:cstheme="minorHAnsi"/>
                <w:color w:val="000000"/>
                <w:sz w:val="16"/>
                <w:szCs w:val="16"/>
                <w:u w:color="000000"/>
                <w:bdr w:val="nil"/>
                <w:lang w:eastAsia="en-GB"/>
              </w:rPr>
              <w:t>Lost net income during the period of transition (measured based on census survey)</w:t>
            </w:r>
          </w:p>
        </w:tc>
      </w:tr>
      <w:tr w:rsidR="00192B60" w:rsidRPr="00963822" w14:paraId="6E4FBA38" w14:textId="77777777" w:rsidTr="00905459">
        <w:tblPrEx>
          <w:shd w:val="clear" w:color="auto" w:fill="CADEE5"/>
        </w:tblPrEx>
        <w:trPr>
          <w:trHeight w:val="1229"/>
        </w:trPr>
        <w:tc>
          <w:tcPr>
            <w:tcW w:w="1985" w:type="dxa"/>
            <w:vMerge/>
            <w:shd w:val="clear" w:color="auto" w:fill="auto"/>
            <w:tcMar>
              <w:top w:w="80" w:type="dxa"/>
              <w:left w:w="80" w:type="dxa"/>
              <w:bottom w:w="80" w:type="dxa"/>
              <w:right w:w="80" w:type="dxa"/>
            </w:tcMar>
            <w:vAlign w:val="center"/>
          </w:tcPr>
          <w:p w14:paraId="4F8BB64C" w14:textId="77777777" w:rsidR="00192B60" w:rsidRPr="00963822" w:rsidRDefault="00192B60"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3DDD5514" w14:textId="77777777" w:rsidR="00192B60" w:rsidRPr="00963822" w:rsidRDefault="00905459"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905459">
              <w:rPr>
                <w:rFonts w:eastAsia="Arial Unicode MS" w:cstheme="minorHAnsi"/>
                <w:sz w:val="16"/>
                <w:szCs w:val="16"/>
                <w:bdr w:val="nil"/>
                <w:lang w:eastAsia="en-US"/>
              </w:rPr>
              <w:t>PAPs, owners without formal title (building constructed without building permit on land they own, or land owned by third persons- commonly state owned)</w:t>
            </w:r>
          </w:p>
        </w:tc>
        <w:tc>
          <w:tcPr>
            <w:tcW w:w="9781" w:type="dxa"/>
            <w:shd w:val="clear" w:color="auto" w:fill="auto"/>
            <w:tcMar>
              <w:top w:w="80" w:type="dxa"/>
              <w:left w:w="80" w:type="dxa"/>
              <w:bottom w:w="80" w:type="dxa"/>
              <w:right w:w="80" w:type="dxa"/>
            </w:tcMar>
            <w:vAlign w:val="center"/>
          </w:tcPr>
          <w:p w14:paraId="6F15C770" w14:textId="77777777" w:rsidR="00905459" w:rsidRPr="00905459" w:rsidRDefault="00905459" w:rsidP="00905459">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905459">
              <w:rPr>
                <w:rFonts w:eastAsia="Arial Unicode MS" w:cstheme="minorHAnsi"/>
                <w:color w:val="000000"/>
                <w:sz w:val="16"/>
                <w:szCs w:val="16"/>
                <w:u w:color="000000"/>
                <w:bdr w:val="nil"/>
                <w:lang w:eastAsia="en-GB"/>
              </w:rPr>
              <w:t>Cash compensation for the building at replacement cost of the structure, including taxes</w:t>
            </w:r>
            <w:r>
              <w:rPr>
                <w:rFonts w:eastAsia="Arial Unicode MS" w:cstheme="minorHAnsi"/>
                <w:color w:val="000000"/>
                <w:sz w:val="16"/>
                <w:szCs w:val="16"/>
                <w:u w:color="000000"/>
                <w:bdr w:val="nil"/>
                <w:lang w:eastAsia="en-GB"/>
              </w:rPr>
              <w:t xml:space="preserve"> /and</w:t>
            </w:r>
          </w:p>
          <w:p w14:paraId="31911876" w14:textId="77777777" w:rsidR="00905459" w:rsidRPr="00905459" w:rsidRDefault="00905459" w:rsidP="00905459">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905459">
              <w:rPr>
                <w:rFonts w:eastAsia="Arial Unicode MS" w:cstheme="minorHAnsi"/>
                <w:color w:val="000000"/>
                <w:sz w:val="16"/>
                <w:szCs w:val="16"/>
                <w:u w:color="000000"/>
                <w:bdr w:val="nil"/>
                <w:lang w:eastAsia="en-GB"/>
              </w:rPr>
              <w:t>Transitional allowance up to 3-month at the value of operation costs including Costs of equipment and inventory relocation and re-installation</w:t>
            </w:r>
            <w:r w:rsidR="00C944D4">
              <w:rPr>
                <w:rFonts w:eastAsia="Arial Unicode MS" w:cstheme="minorHAnsi"/>
                <w:color w:val="000000"/>
                <w:sz w:val="16"/>
                <w:szCs w:val="16"/>
                <w:u w:color="000000"/>
                <w:bdr w:val="nil"/>
                <w:lang w:eastAsia="en-GB"/>
              </w:rPr>
              <w:t>/ and</w:t>
            </w:r>
          </w:p>
          <w:p w14:paraId="26643B9D" w14:textId="77777777" w:rsidR="00192B60" w:rsidRPr="00963822" w:rsidRDefault="00905459" w:rsidP="00905459">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905459">
              <w:rPr>
                <w:rFonts w:eastAsia="Arial Unicode MS" w:cstheme="minorHAnsi"/>
                <w:color w:val="000000"/>
                <w:sz w:val="16"/>
                <w:szCs w:val="16"/>
                <w:u w:color="000000"/>
                <w:bdr w:val="nil"/>
                <w:lang w:eastAsia="en-GB"/>
              </w:rPr>
              <w:t>Compensation for the cost of identifying a viable alternative location</w:t>
            </w:r>
          </w:p>
        </w:tc>
      </w:tr>
      <w:tr w:rsidR="00155569" w:rsidRPr="00963822" w14:paraId="5E1B1FB8" w14:textId="77777777" w:rsidTr="00155569">
        <w:tblPrEx>
          <w:shd w:val="clear" w:color="auto" w:fill="CADEE5"/>
        </w:tblPrEx>
        <w:trPr>
          <w:trHeight w:val="840"/>
        </w:trPr>
        <w:tc>
          <w:tcPr>
            <w:tcW w:w="1985" w:type="dxa"/>
            <w:vMerge w:val="restart"/>
            <w:shd w:val="clear" w:color="auto" w:fill="auto"/>
            <w:tcMar>
              <w:top w:w="80" w:type="dxa"/>
              <w:left w:w="80" w:type="dxa"/>
              <w:bottom w:w="80" w:type="dxa"/>
              <w:right w:w="80" w:type="dxa"/>
            </w:tcMar>
            <w:vAlign w:val="center"/>
          </w:tcPr>
          <w:p w14:paraId="03A7DB6D" w14:textId="77777777" w:rsidR="00155569" w:rsidRPr="00963822" w:rsidRDefault="0015556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A3CE4">
              <w:rPr>
                <w:rFonts w:eastAsia="Arial Unicode MS" w:cstheme="minorHAnsi"/>
                <w:color w:val="000000"/>
                <w:sz w:val="16"/>
                <w:szCs w:val="16"/>
                <w:u w:color="000000"/>
                <w:bdr w:val="nil"/>
                <w:lang w:eastAsia="en-GB"/>
              </w:rPr>
              <w:t>Loss of any non-agricultural business</w:t>
            </w:r>
          </w:p>
        </w:tc>
        <w:tc>
          <w:tcPr>
            <w:tcW w:w="1984" w:type="dxa"/>
            <w:shd w:val="clear" w:color="auto" w:fill="auto"/>
            <w:tcMar>
              <w:top w:w="80" w:type="dxa"/>
              <w:left w:w="80" w:type="dxa"/>
              <w:bottom w:w="80" w:type="dxa"/>
              <w:right w:w="80" w:type="dxa"/>
            </w:tcMar>
            <w:vAlign w:val="center"/>
          </w:tcPr>
          <w:p w14:paraId="5999996C" w14:textId="77777777" w:rsidR="00155569" w:rsidRPr="00963822" w:rsidRDefault="00155569"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DA3CE4">
              <w:rPr>
                <w:rFonts w:eastAsia="Arial Unicode MS" w:cstheme="minorHAnsi"/>
                <w:sz w:val="16"/>
                <w:szCs w:val="16"/>
                <w:bdr w:val="nil"/>
                <w:lang w:eastAsia="en-US"/>
              </w:rPr>
              <w:t>Owner of business (</w:t>
            </w:r>
            <w:proofErr w:type="gramStart"/>
            <w:r w:rsidRPr="00DA3CE4">
              <w:rPr>
                <w:rFonts w:eastAsia="Arial Unicode MS" w:cstheme="minorHAnsi"/>
                <w:sz w:val="16"/>
                <w:szCs w:val="16"/>
                <w:bdr w:val="nil"/>
                <w:lang w:eastAsia="en-US"/>
              </w:rPr>
              <w:t>regardless</w:t>
            </w:r>
            <w:proofErr w:type="gramEnd"/>
            <w:r w:rsidRPr="00DA3CE4">
              <w:rPr>
                <w:rFonts w:eastAsia="Arial Unicode MS" w:cstheme="minorHAnsi"/>
                <w:sz w:val="16"/>
                <w:szCs w:val="16"/>
                <w:bdr w:val="nil"/>
                <w:lang w:eastAsia="en-US"/>
              </w:rPr>
              <w:t xml:space="preserve"> if formally registered or not as long as the activity is not sanctioned under the law)</w:t>
            </w:r>
          </w:p>
        </w:tc>
        <w:tc>
          <w:tcPr>
            <w:tcW w:w="9781" w:type="dxa"/>
            <w:shd w:val="clear" w:color="auto" w:fill="auto"/>
            <w:tcMar>
              <w:top w:w="80" w:type="dxa"/>
              <w:left w:w="80" w:type="dxa"/>
              <w:bottom w:w="80" w:type="dxa"/>
              <w:right w:w="80" w:type="dxa"/>
            </w:tcMar>
            <w:vAlign w:val="center"/>
          </w:tcPr>
          <w:p w14:paraId="749FA03E" w14:textId="77777777" w:rsidR="00155569" w:rsidRPr="00DA3CE4" w:rsidRDefault="00155569" w:rsidP="00DA3CE4">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A3CE4">
              <w:rPr>
                <w:rFonts w:eastAsia="Arial Unicode MS" w:cstheme="minorHAnsi"/>
                <w:color w:val="000000"/>
                <w:sz w:val="16"/>
                <w:szCs w:val="16"/>
                <w:u w:color="000000"/>
                <w:bdr w:val="nil"/>
                <w:lang w:eastAsia="en-GB"/>
              </w:rPr>
              <w:t>Cost of moving, including compensation for immovable inventory and replacement cost of investment.</w:t>
            </w:r>
            <w:r>
              <w:rPr>
                <w:rFonts w:eastAsia="Arial Unicode MS" w:cstheme="minorHAnsi"/>
                <w:color w:val="000000"/>
                <w:sz w:val="16"/>
                <w:szCs w:val="16"/>
                <w:u w:color="000000"/>
                <w:bdr w:val="nil"/>
                <w:lang w:eastAsia="en-GB"/>
              </w:rPr>
              <w:t xml:space="preserve"> /</w:t>
            </w:r>
            <w:proofErr w:type="gramStart"/>
            <w:r>
              <w:rPr>
                <w:rFonts w:eastAsia="Arial Unicode MS" w:cstheme="minorHAnsi"/>
                <w:color w:val="000000"/>
                <w:sz w:val="16"/>
                <w:szCs w:val="16"/>
                <w:u w:color="000000"/>
                <w:bdr w:val="nil"/>
                <w:lang w:eastAsia="en-GB"/>
              </w:rPr>
              <w:t>and</w:t>
            </w:r>
            <w:proofErr w:type="gramEnd"/>
          </w:p>
          <w:p w14:paraId="2AD36CD3" w14:textId="77777777" w:rsidR="00155569" w:rsidRPr="00DA3CE4" w:rsidRDefault="00155569" w:rsidP="00DA3CE4">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A3CE4">
              <w:rPr>
                <w:rFonts w:eastAsia="Arial Unicode MS" w:cstheme="minorHAnsi"/>
                <w:color w:val="000000"/>
                <w:sz w:val="16"/>
                <w:szCs w:val="16"/>
                <w:u w:color="000000"/>
                <w:bdr w:val="nil"/>
                <w:lang w:eastAsia="en-GB"/>
              </w:rPr>
              <w:t>Transitional allowance for 3-month of loss of net income during the period of transition (net income measured based on census survey)</w:t>
            </w:r>
            <w:r>
              <w:rPr>
                <w:rFonts w:eastAsia="Arial Unicode MS" w:cstheme="minorHAnsi"/>
                <w:color w:val="000000"/>
                <w:sz w:val="16"/>
                <w:szCs w:val="16"/>
                <w:u w:color="000000"/>
                <w:bdr w:val="nil"/>
                <w:lang w:eastAsia="en-GB"/>
              </w:rPr>
              <w:t xml:space="preserve"> /and</w:t>
            </w:r>
          </w:p>
          <w:p w14:paraId="0C02AFB3" w14:textId="77777777" w:rsidR="00155569" w:rsidRPr="00963822" w:rsidRDefault="00155569" w:rsidP="00DA3CE4">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A3CE4">
              <w:rPr>
                <w:rFonts w:eastAsia="Arial Unicode MS" w:cstheme="minorHAnsi"/>
                <w:color w:val="000000"/>
                <w:sz w:val="16"/>
                <w:szCs w:val="16"/>
                <w:u w:color="000000"/>
                <w:bdr w:val="nil"/>
                <w:lang w:eastAsia="en-GB"/>
              </w:rPr>
              <w:t xml:space="preserve">Appropriate level of support for improving the </w:t>
            </w:r>
            <w:proofErr w:type="gramStart"/>
            <w:r w:rsidRPr="00DA3CE4">
              <w:rPr>
                <w:rFonts w:eastAsia="Arial Unicode MS" w:cstheme="minorHAnsi"/>
                <w:color w:val="000000"/>
                <w:sz w:val="16"/>
                <w:szCs w:val="16"/>
                <w:u w:color="000000"/>
                <w:bdr w:val="nil"/>
                <w:lang w:eastAsia="en-GB"/>
              </w:rPr>
              <w:t>skills</w:t>
            </w:r>
            <w:proofErr w:type="gramEnd"/>
            <w:r w:rsidRPr="00DA3CE4">
              <w:rPr>
                <w:rFonts w:eastAsia="Arial Unicode MS" w:cstheme="minorHAnsi"/>
                <w:color w:val="000000"/>
                <w:sz w:val="16"/>
                <w:szCs w:val="16"/>
                <w:u w:color="000000"/>
                <w:bdr w:val="nil"/>
                <w:lang w:eastAsia="en-GB"/>
              </w:rPr>
              <w:t xml:space="preserve"> if necessary, to restore and/or diversify source of livelihood.</w:t>
            </w:r>
          </w:p>
        </w:tc>
      </w:tr>
      <w:tr w:rsidR="00155569" w:rsidRPr="00963822" w14:paraId="54F66267" w14:textId="77777777" w:rsidTr="00155569">
        <w:tblPrEx>
          <w:shd w:val="clear" w:color="auto" w:fill="CADEE5"/>
        </w:tblPrEx>
        <w:trPr>
          <w:trHeight w:val="672"/>
        </w:trPr>
        <w:tc>
          <w:tcPr>
            <w:tcW w:w="1985" w:type="dxa"/>
            <w:vMerge/>
            <w:shd w:val="clear" w:color="auto" w:fill="auto"/>
            <w:tcMar>
              <w:top w:w="80" w:type="dxa"/>
              <w:left w:w="80" w:type="dxa"/>
              <w:bottom w:w="80" w:type="dxa"/>
              <w:right w:w="80" w:type="dxa"/>
            </w:tcMar>
            <w:vAlign w:val="center"/>
          </w:tcPr>
          <w:p w14:paraId="519CD0CD" w14:textId="77777777" w:rsidR="00155569" w:rsidRPr="00963822" w:rsidRDefault="0015556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08032516" w14:textId="77777777" w:rsidR="00155569" w:rsidRPr="00963822" w:rsidRDefault="00155569"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155569">
              <w:rPr>
                <w:rFonts w:eastAsia="Arial Unicode MS" w:cstheme="minorHAnsi"/>
                <w:sz w:val="16"/>
                <w:szCs w:val="16"/>
                <w:bdr w:val="nil"/>
                <w:lang w:eastAsia="en-US"/>
              </w:rPr>
              <w:t>Workers, employees</w:t>
            </w:r>
          </w:p>
        </w:tc>
        <w:tc>
          <w:tcPr>
            <w:tcW w:w="9781" w:type="dxa"/>
            <w:shd w:val="clear" w:color="auto" w:fill="auto"/>
            <w:tcMar>
              <w:top w:w="80" w:type="dxa"/>
              <w:left w:w="80" w:type="dxa"/>
              <w:bottom w:w="80" w:type="dxa"/>
              <w:right w:w="80" w:type="dxa"/>
            </w:tcMar>
            <w:vAlign w:val="center"/>
          </w:tcPr>
          <w:p w14:paraId="7BB283F2" w14:textId="77777777" w:rsidR="00155569" w:rsidRPr="00155569" w:rsidRDefault="00155569" w:rsidP="00155569">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55569">
              <w:rPr>
                <w:rFonts w:eastAsia="Arial Unicode MS" w:cstheme="minorHAnsi"/>
                <w:color w:val="000000"/>
                <w:sz w:val="16"/>
                <w:szCs w:val="16"/>
                <w:u w:color="000000"/>
                <w:bdr w:val="nil"/>
                <w:lang w:eastAsia="en-GB"/>
              </w:rPr>
              <w:t xml:space="preserve">If employment is terminated or disrupted due to land acquisition allowance on a one-off basis in the amount of three month’s salaries will be paid commensurate with income loss. To be determined on a </w:t>
            </w:r>
            <w:proofErr w:type="gramStart"/>
            <w:r w:rsidRPr="00155569">
              <w:rPr>
                <w:rFonts w:eastAsia="Arial Unicode MS" w:cstheme="minorHAnsi"/>
                <w:color w:val="000000"/>
                <w:sz w:val="16"/>
                <w:szCs w:val="16"/>
                <w:u w:color="000000"/>
                <w:bdr w:val="nil"/>
                <w:lang w:eastAsia="en-GB"/>
              </w:rPr>
              <w:t>case to case</w:t>
            </w:r>
            <w:proofErr w:type="gramEnd"/>
            <w:r w:rsidRPr="00155569">
              <w:rPr>
                <w:rFonts w:eastAsia="Arial Unicode MS" w:cstheme="minorHAnsi"/>
                <w:color w:val="000000"/>
                <w:sz w:val="16"/>
                <w:szCs w:val="16"/>
                <w:u w:color="000000"/>
                <w:bdr w:val="nil"/>
                <w:lang w:eastAsia="en-GB"/>
              </w:rPr>
              <w:t xml:space="preserve"> basis</w:t>
            </w:r>
            <w:r>
              <w:rPr>
                <w:rFonts w:eastAsia="Arial Unicode MS" w:cstheme="minorHAnsi"/>
                <w:color w:val="000000"/>
                <w:sz w:val="16"/>
                <w:szCs w:val="16"/>
                <w:u w:color="000000"/>
                <w:bdr w:val="nil"/>
                <w:lang w:eastAsia="en-GB"/>
              </w:rPr>
              <w:t xml:space="preserve"> /and</w:t>
            </w:r>
          </w:p>
          <w:p w14:paraId="0A7CDBA5" w14:textId="77777777" w:rsidR="00155569" w:rsidRPr="00155569" w:rsidRDefault="00155569" w:rsidP="00155569">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55569">
              <w:rPr>
                <w:rFonts w:eastAsia="Arial Unicode MS" w:cstheme="minorHAnsi"/>
                <w:color w:val="000000"/>
                <w:sz w:val="16"/>
                <w:szCs w:val="16"/>
                <w:u w:color="000000"/>
                <w:bdr w:val="nil"/>
                <w:lang w:eastAsia="en-GB"/>
              </w:rPr>
              <w:t>Training for alternative jobs if possible.</w:t>
            </w:r>
            <w:r>
              <w:rPr>
                <w:rFonts w:eastAsia="Arial Unicode MS" w:cstheme="minorHAnsi"/>
                <w:color w:val="000000"/>
                <w:sz w:val="16"/>
                <w:szCs w:val="16"/>
                <w:u w:color="000000"/>
                <w:bdr w:val="nil"/>
                <w:lang w:eastAsia="en-GB"/>
              </w:rPr>
              <w:t xml:space="preserve"> /</w:t>
            </w:r>
            <w:proofErr w:type="gramStart"/>
            <w:r>
              <w:rPr>
                <w:rFonts w:eastAsia="Arial Unicode MS" w:cstheme="minorHAnsi"/>
                <w:color w:val="000000"/>
                <w:sz w:val="16"/>
                <w:szCs w:val="16"/>
                <w:u w:color="000000"/>
                <w:bdr w:val="nil"/>
                <w:lang w:eastAsia="en-GB"/>
              </w:rPr>
              <w:t>and</w:t>
            </w:r>
            <w:proofErr w:type="gramEnd"/>
          </w:p>
          <w:p w14:paraId="7302FED0" w14:textId="77777777" w:rsidR="00155569" w:rsidRPr="00963822" w:rsidRDefault="00155569" w:rsidP="00155569">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55569">
              <w:rPr>
                <w:rFonts w:eastAsia="Arial Unicode MS" w:cstheme="minorHAnsi"/>
                <w:color w:val="000000"/>
                <w:sz w:val="16"/>
                <w:szCs w:val="16"/>
                <w:u w:color="000000"/>
                <w:bdr w:val="nil"/>
                <w:lang w:eastAsia="en-GB"/>
              </w:rPr>
              <w:t xml:space="preserve">Priority in employment on the Project, if possible and on a </w:t>
            </w:r>
            <w:proofErr w:type="gramStart"/>
            <w:r w:rsidRPr="00155569">
              <w:rPr>
                <w:rFonts w:eastAsia="Arial Unicode MS" w:cstheme="minorHAnsi"/>
                <w:color w:val="000000"/>
                <w:sz w:val="16"/>
                <w:szCs w:val="16"/>
                <w:u w:color="000000"/>
                <w:bdr w:val="nil"/>
                <w:lang w:eastAsia="en-GB"/>
              </w:rPr>
              <w:t>case by case</w:t>
            </w:r>
            <w:proofErr w:type="gramEnd"/>
            <w:r w:rsidRPr="00155569">
              <w:rPr>
                <w:rFonts w:eastAsia="Arial Unicode MS" w:cstheme="minorHAnsi"/>
                <w:color w:val="000000"/>
                <w:sz w:val="16"/>
                <w:szCs w:val="16"/>
                <w:u w:color="000000"/>
                <w:bdr w:val="nil"/>
                <w:lang w:eastAsia="en-GB"/>
              </w:rPr>
              <w:t xml:space="preserve"> basis (In accordance with social assessment processed in RAPs)</w:t>
            </w:r>
          </w:p>
        </w:tc>
      </w:tr>
      <w:tr w:rsidR="00155569" w:rsidRPr="00963822" w14:paraId="2BA55261" w14:textId="77777777" w:rsidTr="00466A66">
        <w:tblPrEx>
          <w:shd w:val="clear" w:color="auto" w:fill="CADEE5"/>
        </w:tblPrEx>
        <w:trPr>
          <w:trHeight w:val="1077"/>
        </w:trPr>
        <w:tc>
          <w:tcPr>
            <w:tcW w:w="1985" w:type="dxa"/>
            <w:shd w:val="clear" w:color="auto" w:fill="auto"/>
            <w:tcMar>
              <w:top w:w="80" w:type="dxa"/>
              <w:left w:w="80" w:type="dxa"/>
              <w:bottom w:w="80" w:type="dxa"/>
              <w:right w:w="80" w:type="dxa"/>
            </w:tcMar>
            <w:vAlign w:val="center"/>
          </w:tcPr>
          <w:p w14:paraId="0B29F88A" w14:textId="77777777" w:rsidR="00155569" w:rsidRPr="00963822" w:rsidRDefault="00155569"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155569">
              <w:rPr>
                <w:rFonts w:eastAsia="Arial Unicode MS" w:cstheme="minorHAnsi"/>
                <w:color w:val="000000"/>
                <w:sz w:val="16"/>
                <w:szCs w:val="16"/>
                <w:u w:color="000000"/>
                <w:bdr w:val="nil"/>
                <w:lang w:eastAsia="en-GB"/>
              </w:rPr>
              <w:t>Loss of buildings (houses, flats) leased and providing source of livelihood</w:t>
            </w:r>
          </w:p>
        </w:tc>
        <w:tc>
          <w:tcPr>
            <w:tcW w:w="1984" w:type="dxa"/>
            <w:shd w:val="clear" w:color="auto" w:fill="auto"/>
            <w:tcMar>
              <w:top w:w="80" w:type="dxa"/>
              <w:left w:w="80" w:type="dxa"/>
              <w:bottom w:w="80" w:type="dxa"/>
              <w:right w:w="80" w:type="dxa"/>
            </w:tcMar>
            <w:vAlign w:val="center"/>
          </w:tcPr>
          <w:p w14:paraId="643087EB" w14:textId="77777777" w:rsidR="00155569" w:rsidRPr="00963822" w:rsidRDefault="00155569"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155569">
              <w:rPr>
                <w:rFonts w:eastAsia="Arial Unicode MS" w:cstheme="minorHAnsi"/>
                <w:sz w:val="16"/>
                <w:szCs w:val="16"/>
                <w:bdr w:val="nil"/>
                <w:lang w:eastAsia="en-US"/>
              </w:rPr>
              <w:t>Owner of property</w:t>
            </w:r>
          </w:p>
        </w:tc>
        <w:tc>
          <w:tcPr>
            <w:tcW w:w="9781" w:type="dxa"/>
            <w:shd w:val="clear" w:color="auto" w:fill="auto"/>
            <w:tcMar>
              <w:top w:w="80" w:type="dxa"/>
              <w:left w:w="80" w:type="dxa"/>
              <w:bottom w:w="80" w:type="dxa"/>
              <w:right w:w="80" w:type="dxa"/>
            </w:tcMar>
            <w:vAlign w:val="center"/>
          </w:tcPr>
          <w:p w14:paraId="34DB2EA5" w14:textId="77777777" w:rsidR="008E1037" w:rsidRPr="008E1037" w:rsidRDefault="008E1037" w:rsidP="008E10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8E1037">
              <w:rPr>
                <w:rFonts w:eastAsia="Arial Unicode MS" w:cstheme="minorHAnsi"/>
                <w:color w:val="000000"/>
                <w:sz w:val="16"/>
                <w:szCs w:val="16"/>
                <w:u w:color="000000"/>
                <w:bdr w:val="nil"/>
                <w:lang w:eastAsia="en-GB"/>
              </w:rPr>
              <w:t>Cash compensation for lost assets at full replacement cost</w:t>
            </w:r>
            <w:r>
              <w:rPr>
                <w:rFonts w:eastAsia="Arial Unicode MS" w:cstheme="minorHAnsi"/>
                <w:color w:val="000000"/>
                <w:sz w:val="16"/>
                <w:szCs w:val="16"/>
                <w:u w:color="000000"/>
                <w:bdr w:val="nil"/>
                <w:lang w:eastAsia="en-GB"/>
              </w:rPr>
              <w:t>/and</w:t>
            </w:r>
          </w:p>
          <w:p w14:paraId="57993579" w14:textId="77777777" w:rsidR="00155569" w:rsidRPr="00963822" w:rsidRDefault="008E1037" w:rsidP="008E1037">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8E1037">
              <w:rPr>
                <w:rFonts w:eastAsia="Arial Unicode MS" w:cstheme="minorHAnsi"/>
                <w:color w:val="000000"/>
                <w:sz w:val="16"/>
                <w:szCs w:val="16"/>
                <w:u w:color="000000"/>
                <w:bdr w:val="nil"/>
                <w:lang w:eastAsia="en-GB"/>
              </w:rPr>
              <w:t>Relocation cost (moving allowance) and cash compensation on a one-off basis (transitional allowance, if the rent was the main source of livelihood).</w:t>
            </w:r>
          </w:p>
        </w:tc>
      </w:tr>
      <w:tr w:rsidR="00DC4AAA" w:rsidRPr="00963822" w14:paraId="027F4FAA" w14:textId="77777777" w:rsidTr="009343BA">
        <w:tblPrEx>
          <w:shd w:val="clear" w:color="auto" w:fill="CADEE5"/>
        </w:tblPrEx>
        <w:trPr>
          <w:trHeight w:val="444"/>
        </w:trPr>
        <w:tc>
          <w:tcPr>
            <w:tcW w:w="1985" w:type="dxa"/>
            <w:vMerge w:val="restart"/>
            <w:shd w:val="clear" w:color="auto" w:fill="auto"/>
            <w:tcMar>
              <w:top w:w="80" w:type="dxa"/>
              <w:left w:w="80" w:type="dxa"/>
              <w:bottom w:w="80" w:type="dxa"/>
              <w:right w:w="80" w:type="dxa"/>
            </w:tcMar>
            <w:vAlign w:val="center"/>
          </w:tcPr>
          <w:p w14:paraId="00560A8A"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lastRenderedPageBreak/>
              <w:t>Buildings (residential, houses, apartments etc.)</w:t>
            </w:r>
          </w:p>
        </w:tc>
        <w:tc>
          <w:tcPr>
            <w:tcW w:w="1984" w:type="dxa"/>
            <w:shd w:val="clear" w:color="auto" w:fill="auto"/>
            <w:tcMar>
              <w:top w:w="80" w:type="dxa"/>
              <w:left w:w="80" w:type="dxa"/>
              <w:bottom w:w="80" w:type="dxa"/>
              <w:right w:w="80" w:type="dxa"/>
            </w:tcMar>
            <w:vAlign w:val="center"/>
          </w:tcPr>
          <w:p w14:paraId="7FDF058E" w14:textId="77777777" w:rsidR="00DC4AAA" w:rsidRPr="00155569" w:rsidRDefault="00DC4AA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DC4AAA">
              <w:rPr>
                <w:rFonts w:eastAsia="Arial Unicode MS" w:cstheme="minorHAnsi"/>
                <w:sz w:val="16"/>
                <w:szCs w:val="16"/>
                <w:bdr w:val="nil"/>
                <w:lang w:eastAsia="en-US"/>
              </w:rPr>
              <w:t>Owner with formal title (including owner with legally recognizable claim)</w:t>
            </w:r>
          </w:p>
        </w:tc>
        <w:tc>
          <w:tcPr>
            <w:tcW w:w="9781" w:type="dxa"/>
            <w:vMerge w:val="restart"/>
            <w:shd w:val="clear" w:color="auto" w:fill="auto"/>
            <w:tcMar>
              <w:top w:w="80" w:type="dxa"/>
              <w:left w:w="80" w:type="dxa"/>
              <w:bottom w:w="80" w:type="dxa"/>
              <w:right w:w="80" w:type="dxa"/>
            </w:tcMar>
            <w:vAlign w:val="center"/>
          </w:tcPr>
          <w:p w14:paraId="29E505FC"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Cash compensation at replacement costs, </w:t>
            </w:r>
            <w:r>
              <w:rPr>
                <w:rFonts w:eastAsia="Arial Unicode MS" w:cstheme="minorHAnsi"/>
                <w:color w:val="000000"/>
                <w:sz w:val="16"/>
                <w:szCs w:val="16"/>
                <w:u w:color="000000"/>
                <w:bdr w:val="nil"/>
                <w:lang w:eastAsia="en-GB"/>
              </w:rPr>
              <w:t>/</w:t>
            </w:r>
            <w:r w:rsidRPr="00DC4AAA">
              <w:rPr>
                <w:rFonts w:eastAsia="Arial Unicode MS" w:cstheme="minorHAnsi"/>
                <w:color w:val="000000"/>
                <w:sz w:val="16"/>
                <w:szCs w:val="16"/>
                <w:u w:color="000000"/>
                <w:bdr w:val="nil"/>
                <w:lang w:eastAsia="en-GB"/>
              </w:rPr>
              <w:t>or</w:t>
            </w:r>
          </w:p>
          <w:p w14:paraId="52235DE7"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Pr>
                <w:rFonts w:eastAsia="Arial Unicode MS" w:cstheme="minorHAnsi"/>
                <w:color w:val="000000"/>
                <w:sz w:val="16"/>
                <w:szCs w:val="16"/>
                <w:u w:color="000000"/>
                <w:bdr w:val="nil"/>
                <w:lang w:eastAsia="en-GB"/>
              </w:rPr>
              <w:t>R</w:t>
            </w:r>
            <w:r w:rsidRPr="00DC4AAA">
              <w:rPr>
                <w:rFonts w:eastAsia="Arial Unicode MS" w:cstheme="minorHAnsi"/>
                <w:color w:val="000000"/>
                <w:sz w:val="16"/>
                <w:szCs w:val="16"/>
                <w:u w:color="000000"/>
                <w:bdr w:val="nil"/>
                <w:lang w:eastAsia="en-GB"/>
              </w:rPr>
              <w:t xml:space="preserve">eplacement property of equal or higher value, in direct proximity or in the surroundings of the expropriated property together with all costs of resettlement and administrative fees needed for transfer of ownership rights, if any; </w:t>
            </w:r>
            <w:r>
              <w:rPr>
                <w:rFonts w:eastAsia="Arial Unicode MS" w:cstheme="minorHAnsi"/>
                <w:color w:val="000000"/>
                <w:sz w:val="16"/>
                <w:szCs w:val="16"/>
                <w:u w:color="000000"/>
                <w:bdr w:val="nil"/>
                <w:lang w:eastAsia="en-GB"/>
              </w:rPr>
              <w:t>/and</w:t>
            </w:r>
          </w:p>
          <w:p w14:paraId="31D63A17"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Payment for relocation costs (moving allowance) and compensation for other costs during relocation </w:t>
            </w:r>
            <w:proofErr w:type="gramStart"/>
            <w:r w:rsidRPr="00DC4AAA">
              <w:rPr>
                <w:rFonts w:eastAsia="Arial Unicode MS" w:cstheme="minorHAnsi"/>
                <w:color w:val="000000"/>
                <w:sz w:val="16"/>
                <w:szCs w:val="16"/>
                <w:u w:color="000000"/>
                <w:bdr w:val="nil"/>
                <w:lang w:eastAsia="en-GB"/>
              </w:rPr>
              <w:t>i.e.</w:t>
            </w:r>
            <w:proofErr w:type="gramEnd"/>
            <w:r w:rsidRPr="00DC4AAA">
              <w:rPr>
                <w:rFonts w:eastAsia="Arial Unicode MS" w:cstheme="minorHAnsi"/>
                <w:color w:val="000000"/>
                <w:sz w:val="16"/>
                <w:szCs w:val="16"/>
                <w:u w:color="000000"/>
                <w:bdr w:val="nil"/>
                <w:lang w:eastAsia="en-GB"/>
              </w:rPr>
              <w:t xml:space="preserve"> transitional support equal to 3-month minimum wage at country level (transitional allowance).</w:t>
            </w:r>
          </w:p>
        </w:tc>
      </w:tr>
      <w:tr w:rsidR="00DC4AAA" w:rsidRPr="00963822" w14:paraId="7605963A" w14:textId="77777777" w:rsidTr="009343BA">
        <w:tblPrEx>
          <w:shd w:val="clear" w:color="auto" w:fill="CADEE5"/>
        </w:tblPrEx>
        <w:trPr>
          <w:trHeight w:val="681"/>
        </w:trPr>
        <w:tc>
          <w:tcPr>
            <w:tcW w:w="1985" w:type="dxa"/>
            <w:vMerge/>
            <w:shd w:val="clear" w:color="auto" w:fill="auto"/>
            <w:tcMar>
              <w:top w:w="80" w:type="dxa"/>
              <w:left w:w="80" w:type="dxa"/>
              <w:bottom w:w="80" w:type="dxa"/>
              <w:right w:w="80" w:type="dxa"/>
            </w:tcMar>
            <w:vAlign w:val="center"/>
          </w:tcPr>
          <w:p w14:paraId="691FCEEC"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04522D59" w14:textId="77777777" w:rsidR="00DC4AAA" w:rsidRPr="00155569" w:rsidRDefault="00DC4AA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DC4AAA">
              <w:rPr>
                <w:rFonts w:eastAsia="Arial Unicode MS" w:cstheme="minorHAnsi"/>
                <w:sz w:val="16"/>
                <w:szCs w:val="16"/>
                <w:bdr w:val="nil"/>
                <w:lang w:eastAsia="en-US"/>
              </w:rPr>
              <w:t>Informal owner - building constructed without building permit on one’s own plot of land if subject to legalization</w:t>
            </w:r>
          </w:p>
        </w:tc>
        <w:tc>
          <w:tcPr>
            <w:tcW w:w="9781" w:type="dxa"/>
            <w:vMerge/>
            <w:shd w:val="clear" w:color="auto" w:fill="auto"/>
            <w:tcMar>
              <w:top w:w="80" w:type="dxa"/>
              <w:left w:w="80" w:type="dxa"/>
              <w:bottom w:w="80" w:type="dxa"/>
              <w:right w:w="80" w:type="dxa"/>
            </w:tcMar>
            <w:vAlign w:val="center"/>
          </w:tcPr>
          <w:p w14:paraId="5FA2723E"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r>
      <w:tr w:rsidR="00DC4AAA" w:rsidRPr="00963822" w14:paraId="4A7E26EA" w14:textId="77777777" w:rsidTr="00DC4AAA">
        <w:tblPrEx>
          <w:shd w:val="clear" w:color="auto" w:fill="CADEE5"/>
        </w:tblPrEx>
        <w:trPr>
          <w:trHeight w:val="1640"/>
        </w:trPr>
        <w:tc>
          <w:tcPr>
            <w:tcW w:w="1985" w:type="dxa"/>
            <w:vMerge/>
            <w:shd w:val="clear" w:color="auto" w:fill="auto"/>
            <w:tcMar>
              <w:top w:w="80" w:type="dxa"/>
              <w:left w:w="80" w:type="dxa"/>
              <w:bottom w:w="80" w:type="dxa"/>
              <w:right w:w="80" w:type="dxa"/>
            </w:tcMar>
            <w:vAlign w:val="center"/>
          </w:tcPr>
          <w:p w14:paraId="4F6129E1"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5D906B7D" w14:textId="77777777" w:rsidR="00DC4AAA" w:rsidRPr="00155569" w:rsidRDefault="00DC4AA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DC4AAA">
              <w:rPr>
                <w:rFonts w:eastAsia="Arial Unicode MS" w:cstheme="minorHAnsi"/>
                <w:sz w:val="16"/>
                <w:szCs w:val="16"/>
                <w:bdr w:val="nil"/>
                <w:lang w:eastAsia="en-US"/>
              </w:rPr>
              <w:t>Informal owner - building constructed without building permit on one’s own plot of land or constructed without building permit on someone else’s or state-owned - not eligible for legalization</w:t>
            </w:r>
          </w:p>
        </w:tc>
        <w:tc>
          <w:tcPr>
            <w:tcW w:w="9781" w:type="dxa"/>
            <w:shd w:val="clear" w:color="auto" w:fill="auto"/>
            <w:tcMar>
              <w:top w:w="80" w:type="dxa"/>
              <w:left w:w="80" w:type="dxa"/>
              <w:bottom w:w="80" w:type="dxa"/>
              <w:right w:w="80" w:type="dxa"/>
            </w:tcMar>
            <w:vAlign w:val="center"/>
          </w:tcPr>
          <w:p w14:paraId="08787095"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Cash compensation for the building at replacement cost of the structure </w:t>
            </w:r>
            <w:r>
              <w:rPr>
                <w:rFonts w:eastAsia="Arial Unicode MS" w:cstheme="minorHAnsi"/>
                <w:color w:val="000000"/>
                <w:sz w:val="16"/>
                <w:szCs w:val="16"/>
                <w:u w:color="000000"/>
                <w:bdr w:val="nil"/>
                <w:lang w:eastAsia="en-GB"/>
              </w:rPr>
              <w:t>/and</w:t>
            </w:r>
          </w:p>
          <w:p w14:paraId="0F83B343"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Provide arrangements to allow them to obtain adequate housing with security of tenure (if they don't own other structures) </w:t>
            </w:r>
            <w:r>
              <w:rPr>
                <w:rFonts w:eastAsia="Arial Unicode MS" w:cstheme="minorHAnsi"/>
                <w:color w:val="000000"/>
                <w:sz w:val="16"/>
                <w:szCs w:val="16"/>
                <w:u w:color="000000"/>
                <w:bdr w:val="nil"/>
                <w:lang w:eastAsia="en-GB"/>
              </w:rPr>
              <w:t>/and</w:t>
            </w:r>
          </w:p>
          <w:p w14:paraId="4A80CE7B"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Payment for relocation costs (moving allowance) and compensation for other costs during relocation </w:t>
            </w:r>
            <w:proofErr w:type="gramStart"/>
            <w:r w:rsidRPr="00DC4AAA">
              <w:rPr>
                <w:rFonts w:eastAsia="Arial Unicode MS" w:cstheme="minorHAnsi"/>
                <w:color w:val="000000"/>
                <w:sz w:val="16"/>
                <w:szCs w:val="16"/>
                <w:u w:color="000000"/>
                <w:bdr w:val="nil"/>
                <w:lang w:eastAsia="en-GB"/>
              </w:rPr>
              <w:t>i.e.</w:t>
            </w:r>
            <w:proofErr w:type="gramEnd"/>
            <w:r w:rsidRPr="00DC4AAA">
              <w:rPr>
                <w:rFonts w:eastAsia="Arial Unicode MS" w:cstheme="minorHAnsi"/>
                <w:color w:val="000000"/>
                <w:sz w:val="16"/>
                <w:szCs w:val="16"/>
                <w:u w:color="000000"/>
                <w:bdr w:val="nil"/>
                <w:lang w:eastAsia="en-GB"/>
              </w:rPr>
              <w:t xml:space="preserve"> transitional support equal to 3-month minimum wage at country level</w:t>
            </w:r>
          </w:p>
        </w:tc>
      </w:tr>
      <w:tr w:rsidR="00DC4AAA" w:rsidRPr="00963822" w14:paraId="39B15D6D" w14:textId="77777777" w:rsidTr="00DC4AAA">
        <w:tblPrEx>
          <w:shd w:val="clear" w:color="auto" w:fill="CADEE5"/>
        </w:tblPrEx>
        <w:trPr>
          <w:trHeight w:val="265"/>
        </w:trPr>
        <w:tc>
          <w:tcPr>
            <w:tcW w:w="1985" w:type="dxa"/>
            <w:vMerge/>
            <w:shd w:val="clear" w:color="auto" w:fill="auto"/>
            <w:tcMar>
              <w:top w:w="80" w:type="dxa"/>
              <w:left w:w="80" w:type="dxa"/>
              <w:bottom w:w="80" w:type="dxa"/>
              <w:right w:w="80" w:type="dxa"/>
            </w:tcMar>
            <w:vAlign w:val="center"/>
          </w:tcPr>
          <w:p w14:paraId="64A7BDDD"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122BC5D8" w14:textId="77777777" w:rsidR="00DC4AAA" w:rsidRPr="00DC4AAA" w:rsidRDefault="00DC4AA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DC4AAA">
              <w:rPr>
                <w:rFonts w:eastAsia="Arial Unicode MS" w:cstheme="minorHAnsi"/>
                <w:sz w:val="16"/>
                <w:szCs w:val="16"/>
                <w:bdr w:val="nil"/>
                <w:lang w:eastAsia="en-US"/>
              </w:rPr>
              <w:t>Lessee of the affected property</w:t>
            </w:r>
          </w:p>
        </w:tc>
        <w:tc>
          <w:tcPr>
            <w:tcW w:w="9781" w:type="dxa"/>
            <w:shd w:val="clear" w:color="auto" w:fill="auto"/>
            <w:tcMar>
              <w:top w:w="80" w:type="dxa"/>
              <w:left w:w="80" w:type="dxa"/>
              <w:bottom w:w="80" w:type="dxa"/>
              <w:right w:w="80" w:type="dxa"/>
            </w:tcMar>
            <w:vAlign w:val="center"/>
          </w:tcPr>
          <w:p w14:paraId="34519AEE"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Payment of moving allowance and compensation for other costs caused by relocation and cash compensation </w:t>
            </w:r>
            <w:proofErr w:type="gramStart"/>
            <w:r w:rsidRPr="00DC4AAA">
              <w:rPr>
                <w:rFonts w:eastAsia="Arial Unicode MS" w:cstheme="minorHAnsi"/>
                <w:color w:val="000000"/>
                <w:sz w:val="16"/>
                <w:szCs w:val="16"/>
                <w:u w:color="000000"/>
                <w:bdr w:val="nil"/>
                <w:lang w:eastAsia="en-GB"/>
              </w:rPr>
              <w:t>i.e.</w:t>
            </w:r>
            <w:proofErr w:type="gramEnd"/>
            <w:r w:rsidRPr="00DC4AAA">
              <w:rPr>
                <w:rFonts w:eastAsia="Arial Unicode MS" w:cstheme="minorHAnsi"/>
                <w:color w:val="000000"/>
                <w:sz w:val="16"/>
                <w:szCs w:val="16"/>
                <w:u w:color="000000"/>
                <w:bdr w:val="nil"/>
                <w:lang w:eastAsia="en-GB"/>
              </w:rPr>
              <w:t xml:space="preserve"> transitional support equal to 3-month minimum wage at country level.</w:t>
            </w:r>
          </w:p>
        </w:tc>
      </w:tr>
      <w:tr w:rsidR="00DC4AAA" w:rsidRPr="00963822" w14:paraId="6A72CC24" w14:textId="77777777" w:rsidTr="00466A66">
        <w:tblPrEx>
          <w:shd w:val="clear" w:color="auto" w:fill="CADEE5"/>
        </w:tblPrEx>
        <w:trPr>
          <w:trHeight w:val="1077"/>
        </w:trPr>
        <w:tc>
          <w:tcPr>
            <w:tcW w:w="1985" w:type="dxa"/>
            <w:vMerge/>
            <w:shd w:val="clear" w:color="auto" w:fill="auto"/>
            <w:tcMar>
              <w:top w:w="80" w:type="dxa"/>
              <w:left w:w="80" w:type="dxa"/>
              <w:bottom w:w="80" w:type="dxa"/>
              <w:right w:w="80" w:type="dxa"/>
            </w:tcMar>
            <w:vAlign w:val="center"/>
          </w:tcPr>
          <w:p w14:paraId="6459E494"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p>
        </w:tc>
        <w:tc>
          <w:tcPr>
            <w:tcW w:w="1984" w:type="dxa"/>
            <w:shd w:val="clear" w:color="auto" w:fill="auto"/>
            <w:tcMar>
              <w:top w:w="80" w:type="dxa"/>
              <w:left w:w="80" w:type="dxa"/>
              <w:bottom w:w="80" w:type="dxa"/>
              <w:right w:w="80" w:type="dxa"/>
            </w:tcMar>
            <w:vAlign w:val="center"/>
          </w:tcPr>
          <w:p w14:paraId="67A2F4A1" w14:textId="77777777" w:rsidR="00DC4AAA" w:rsidRPr="00DC4AAA" w:rsidRDefault="00DC4AA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DC4AAA">
              <w:rPr>
                <w:rFonts w:eastAsia="Arial Unicode MS" w:cstheme="minorHAnsi"/>
                <w:sz w:val="16"/>
                <w:szCs w:val="16"/>
                <w:bdr w:val="nil"/>
                <w:lang w:eastAsia="en-US"/>
              </w:rPr>
              <w:t>Lessee or person with occupancy right to state owned flat</w:t>
            </w:r>
          </w:p>
        </w:tc>
        <w:tc>
          <w:tcPr>
            <w:tcW w:w="9781" w:type="dxa"/>
            <w:shd w:val="clear" w:color="auto" w:fill="auto"/>
            <w:tcMar>
              <w:top w:w="80" w:type="dxa"/>
              <w:left w:w="80" w:type="dxa"/>
              <w:bottom w:w="80" w:type="dxa"/>
              <w:right w:w="80" w:type="dxa"/>
            </w:tcMar>
            <w:vAlign w:val="center"/>
          </w:tcPr>
          <w:p w14:paraId="718FAFC8"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Provide lease or occupancy rights of same kind of another equivalent, </w:t>
            </w:r>
            <w:proofErr w:type="gramStart"/>
            <w:r w:rsidRPr="00DC4AAA">
              <w:rPr>
                <w:rFonts w:eastAsia="Arial Unicode MS" w:cstheme="minorHAnsi"/>
                <w:color w:val="000000"/>
                <w:sz w:val="16"/>
                <w:szCs w:val="16"/>
                <w:u w:color="000000"/>
                <w:bdr w:val="nil"/>
                <w:lang w:eastAsia="en-GB"/>
              </w:rPr>
              <w:t>social</w:t>
            </w:r>
            <w:proofErr w:type="gramEnd"/>
            <w:r w:rsidRPr="00DC4AAA">
              <w:rPr>
                <w:rFonts w:eastAsia="Arial Unicode MS" w:cstheme="minorHAnsi"/>
                <w:color w:val="000000"/>
                <w:sz w:val="16"/>
                <w:szCs w:val="16"/>
                <w:u w:color="000000"/>
                <w:bdr w:val="nil"/>
                <w:lang w:eastAsia="en-GB"/>
              </w:rPr>
              <w:t xml:space="preserve"> or state-owned property in the vicinity. </w:t>
            </w:r>
          </w:p>
          <w:p w14:paraId="3057900E"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If equivalent state or socially owned flat is not available in the vicinity, PAP will be offered state or social owned flat more remote from the area of expropriated flat,</w:t>
            </w:r>
            <w:r>
              <w:rPr>
                <w:rFonts w:eastAsia="Arial Unicode MS" w:cstheme="minorHAnsi"/>
                <w:color w:val="000000"/>
                <w:sz w:val="16"/>
                <w:szCs w:val="16"/>
                <w:u w:color="000000"/>
                <w:bdr w:val="nil"/>
                <w:lang w:eastAsia="en-GB"/>
              </w:rPr>
              <w:t xml:space="preserve"> /and</w:t>
            </w:r>
          </w:p>
          <w:p w14:paraId="2A3E416E" w14:textId="77777777" w:rsidR="00DC4AAA"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 xml:space="preserve">Payment for relocation costs (moving allowance) and compensation for other costs during relocation </w:t>
            </w:r>
            <w:proofErr w:type="gramStart"/>
            <w:r w:rsidRPr="00DC4AAA">
              <w:rPr>
                <w:rFonts w:eastAsia="Arial Unicode MS" w:cstheme="minorHAnsi"/>
                <w:color w:val="000000"/>
                <w:sz w:val="16"/>
                <w:szCs w:val="16"/>
                <w:u w:color="000000"/>
                <w:bdr w:val="nil"/>
                <w:lang w:eastAsia="en-GB"/>
              </w:rPr>
              <w:t>i.e.</w:t>
            </w:r>
            <w:proofErr w:type="gramEnd"/>
            <w:r w:rsidRPr="00DC4AAA">
              <w:rPr>
                <w:rFonts w:eastAsia="Arial Unicode MS" w:cstheme="minorHAnsi"/>
                <w:color w:val="000000"/>
                <w:sz w:val="16"/>
                <w:szCs w:val="16"/>
                <w:u w:color="000000"/>
                <w:bdr w:val="nil"/>
                <w:lang w:eastAsia="en-GB"/>
              </w:rPr>
              <w:t xml:space="preserve"> transitional support equal to 3-month minimum wage at country level </w:t>
            </w:r>
            <w:r>
              <w:rPr>
                <w:rFonts w:eastAsia="Arial Unicode MS" w:cstheme="minorHAnsi"/>
                <w:color w:val="000000"/>
                <w:sz w:val="16"/>
                <w:szCs w:val="16"/>
                <w:u w:color="000000"/>
                <w:bdr w:val="nil"/>
                <w:lang w:eastAsia="en-GB"/>
              </w:rPr>
              <w:t>/and</w:t>
            </w:r>
          </w:p>
          <w:p w14:paraId="3160D25B" w14:textId="77777777" w:rsidR="00DC4AAA" w:rsidRPr="00155569" w:rsidRDefault="00DC4AA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DC4AAA">
              <w:rPr>
                <w:rFonts w:eastAsia="Arial Unicode MS" w:cstheme="minorHAnsi"/>
                <w:color w:val="000000"/>
                <w:sz w:val="16"/>
                <w:szCs w:val="16"/>
                <w:u w:color="000000"/>
                <w:bdr w:val="nil"/>
                <w:lang w:eastAsia="en-GB"/>
              </w:rPr>
              <w:t>Transitional assistance suited to the needs of each group of displaced persons.</w:t>
            </w:r>
          </w:p>
        </w:tc>
      </w:tr>
      <w:tr w:rsidR="009343BA" w:rsidRPr="00963822" w14:paraId="17CDDF85" w14:textId="77777777" w:rsidTr="00466A66">
        <w:tblPrEx>
          <w:shd w:val="clear" w:color="auto" w:fill="CADEE5"/>
        </w:tblPrEx>
        <w:trPr>
          <w:trHeight w:val="1077"/>
        </w:trPr>
        <w:tc>
          <w:tcPr>
            <w:tcW w:w="1985" w:type="dxa"/>
            <w:shd w:val="clear" w:color="auto" w:fill="auto"/>
            <w:tcMar>
              <w:top w:w="80" w:type="dxa"/>
              <w:left w:w="80" w:type="dxa"/>
              <w:bottom w:w="80" w:type="dxa"/>
              <w:right w:w="80" w:type="dxa"/>
            </w:tcMar>
            <w:vAlign w:val="center"/>
          </w:tcPr>
          <w:p w14:paraId="510E6E2C" w14:textId="77777777" w:rsidR="009343BA" w:rsidRPr="00155569" w:rsidRDefault="009343BA"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9343BA">
              <w:rPr>
                <w:rFonts w:eastAsia="Arial Unicode MS" w:cstheme="minorHAnsi"/>
                <w:color w:val="000000"/>
                <w:sz w:val="16"/>
                <w:szCs w:val="16"/>
                <w:u w:color="000000"/>
                <w:bdr w:val="nil"/>
                <w:lang w:eastAsia="en-GB"/>
              </w:rPr>
              <w:t>Publicly or state-owned buildings, or part of buildings</w:t>
            </w:r>
          </w:p>
        </w:tc>
        <w:tc>
          <w:tcPr>
            <w:tcW w:w="1984" w:type="dxa"/>
            <w:shd w:val="clear" w:color="auto" w:fill="auto"/>
            <w:tcMar>
              <w:top w:w="80" w:type="dxa"/>
              <w:left w:w="80" w:type="dxa"/>
              <w:bottom w:w="80" w:type="dxa"/>
              <w:right w:w="80" w:type="dxa"/>
            </w:tcMar>
            <w:vAlign w:val="center"/>
          </w:tcPr>
          <w:p w14:paraId="31A579CF" w14:textId="77777777" w:rsidR="009343BA" w:rsidRPr="00DC4AAA" w:rsidRDefault="009343BA"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9343BA">
              <w:rPr>
                <w:rFonts w:eastAsia="Arial Unicode MS" w:cstheme="minorHAnsi"/>
                <w:sz w:val="16"/>
                <w:szCs w:val="16"/>
                <w:bdr w:val="nil"/>
                <w:lang w:eastAsia="en-US"/>
              </w:rPr>
              <w:t>Informal users, squatters</w:t>
            </w:r>
          </w:p>
        </w:tc>
        <w:tc>
          <w:tcPr>
            <w:tcW w:w="9781" w:type="dxa"/>
            <w:shd w:val="clear" w:color="auto" w:fill="auto"/>
            <w:tcMar>
              <w:top w:w="80" w:type="dxa"/>
              <w:left w:w="80" w:type="dxa"/>
              <w:bottom w:w="80" w:type="dxa"/>
              <w:right w:w="80" w:type="dxa"/>
            </w:tcMar>
            <w:vAlign w:val="center"/>
          </w:tcPr>
          <w:p w14:paraId="343EBC49" w14:textId="77777777" w:rsidR="00E541B8"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 xml:space="preserve">Provide arrangements to allow them to obtain adequate housing with security of tenure (if they don't own other structures) </w:t>
            </w:r>
            <w:r>
              <w:rPr>
                <w:rFonts w:eastAsia="Arial Unicode MS" w:cstheme="minorHAnsi"/>
                <w:color w:val="000000"/>
                <w:sz w:val="16"/>
                <w:szCs w:val="16"/>
                <w:u w:color="000000"/>
                <w:bdr w:val="nil"/>
                <w:lang w:eastAsia="en-GB"/>
              </w:rPr>
              <w:t>/and</w:t>
            </w:r>
          </w:p>
          <w:p w14:paraId="65CA1E4D" w14:textId="77777777" w:rsidR="00E541B8"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 xml:space="preserve">Payment for relocation costs (moving allowance) and compensation for other costs during relocation and cash compensation on a one-off basis (transitional allowance). </w:t>
            </w:r>
            <w:r>
              <w:rPr>
                <w:rFonts w:eastAsia="Arial Unicode MS" w:cstheme="minorHAnsi"/>
                <w:color w:val="000000"/>
                <w:sz w:val="16"/>
                <w:szCs w:val="16"/>
                <w:u w:color="000000"/>
                <w:bdr w:val="nil"/>
                <w:lang w:eastAsia="en-GB"/>
              </w:rPr>
              <w:t>/</w:t>
            </w:r>
            <w:proofErr w:type="gramStart"/>
            <w:r>
              <w:rPr>
                <w:rFonts w:eastAsia="Arial Unicode MS" w:cstheme="minorHAnsi"/>
                <w:color w:val="000000"/>
                <w:sz w:val="16"/>
                <w:szCs w:val="16"/>
                <w:u w:color="000000"/>
                <w:bdr w:val="nil"/>
                <w:lang w:eastAsia="en-GB"/>
              </w:rPr>
              <w:t>and</w:t>
            </w:r>
            <w:proofErr w:type="gramEnd"/>
          </w:p>
          <w:p w14:paraId="15F94B63" w14:textId="77777777" w:rsidR="009343BA" w:rsidRPr="00DC4AAA"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Transitional assistance suited to the needs of each group of displaced persons.</w:t>
            </w:r>
          </w:p>
        </w:tc>
      </w:tr>
      <w:tr w:rsidR="00E541B8" w:rsidRPr="00963822" w14:paraId="331D879A" w14:textId="77777777" w:rsidTr="00E541B8">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5004C0E4" w14:textId="77777777" w:rsidR="00E541B8" w:rsidRPr="009343BA"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Loss of access to usual natural resources and buildings</w:t>
            </w:r>
          </w:p>
        </w:tc>
        <w:tc>
          <w:tcPr>
            <w:tcW w:w="1984" w:type="dxa"/>
            <w:shd w:val="clear" w:color="auto" w:fill="auto"/>
            <w:tcMar>
              <w:top w:w="80" w:type="dxa"/>
              <w:left w:w="80" w:type="dxa"/>
              <w:bottom w:w="80" w:type="dxa"/>
              <w:right w:w="80" w:type="dxa"/>
            </w:tcMar>
            <w:vAlign w:val="center"/>
          </w:tcPr>
          <w:p w14:paraId="6168C0EB" w14:textId="77777777" w:rsidR="00E541B8" w:rsidRPr="009343BA" w:rsidRDefault="00E541B8"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E541B8">
              <w:rPr>
                <w:rFonts w:eastAsia="Arial Unicode MS" w:cstheme="minorHAnsi"/>
                <w:sz w:val="16"/>
                <w:szCs w:val="16"/>
                <w:bdr w:val="nil"/>
                <w:lang w:eastAsia="en-US"/>
              </w:rPr>
              <w:t xml:space="preserve">Communities, businesses, </w:t>
            </w:r>
            <w:proofErr w:type="gramStart"/>
            <w:r w:rsidRPr="00E541B8">
              <w:rPr>
                <w:rFonts w:eastAsia="Arial Unicode MS" w:cstheme="minorHAnsi"/>
                <w:sz w:val="16"/>
                <w:szCs w:val="16"/>
                <w:bdr w:val="nil"/>
                <w:lang w:eastAsia="en-US"/>
              </w:rPr>
              <w:t>individuals</w:t>
            </w:r>
            <w:proofErr w:type="gramEnd"/>
            <w:r w:rsidRPr="00E541B8">
              <w:rPr>
                <w:rFonts w:eastAsia="Arial Unicode MS" w:cstheme="minorHAnsi"/>
                <w:sz w:val="16"/>
                <w:szCs w:val="16"/>
                <w:bdr w:val="nil"/>
                <w:lang w:eastAsia="en-US"/>
              </w:rPr>
              <w:t xml:space="preserve"> or households</w:t>
            </w:r>
          </w:p>
        </w:tc>
        <w:tc>
          <w:tcPr>
            <w:tcW w:w="9781" w:type="dxa"/>
            <w:shd w:val="clear" w:color="auto" w:fill="auto"/>
            <w:tcMar>
              <w:top w:w="80" w:type="dxa"/>
              <w:left w:w="80" w:type="dxa"/>
              <w:bottom w:w="80" w:type="dxa"/>
              <w:right w:w="80" w:type="dxa"/>
            </w:tcMar>
            <w:vAlign w:val="center"/>
          </w:tcPr>
          <w:p w14:paraId="0ABDEC43" w14:textId="77777777" w:rsidR="00E541B8" w:rsidRPr="00E541B8"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Replacement of public ownership or conveniences (roads and similar) and provide access to equal conveniences or services. Measures will be implemented to either allow continued access to affected resources or to provide access to alternative resources with equivalent livelihood-earning potential and accessibility. Where community property resources are affected, compensation associated with restrictions on natural resource usage may be collective by nature</w:t>
            </w:r>
          </w:p>
        </w:tc>
      </w:tr>
      <w:tr w:rsidR="00E541B8" w:rsidRPr="00963822" w14:paraId="692FB9F2" w14:textId="77777777" w:rsidTr="00E541B8">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0EE800CE"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lastRenderedPageBreak/>
              <w:t>Impacts caused by temporary occupancy of land and any damages to the property</w:t>
            </w:r>
          </w:p>
        </w:tc>
        <w:tc>
          <w:tcPr>
            <w:tcW w:w="1984" w:type="dxa"/>
            <w:shd w:val="clear" w:color="auto" w:fill="auto"/>
            <w:tcMar>
              <w:top w:w="80" w:type="dxa"/>
              <w:left w:w="80" w:type="dxa"/>
              <w:bottom w:w="80" w:type="dxa"/>
              <w:right w:w="80" w:type="dxa"/>
            </w:tcMar>
            <w:vAlign w:val="center"/>
          </w:tcPr>
          <w:p w14:paraId="75739ADA" w14:textId="77777777" w:rsidR="00E541B8" w:rsidRPr="00E541B8" w:rsidRDefault="00A354B1"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A354B1">
              <w:rPr>
                <w:rFonts w:eastAsia="Arial Unicode MS" w:cstheme="minorHAnsi"/>
                <w:sz w:val="16"/>
                <w:szCs w:val="16"/>
                <w:bdr w:val="nil"/>
                <w:lang w:eastAsia="en-US"/>
              </w:rPr>
              <w:t>Property owner (including owner with legally recognizable claim)</w:t>
            </w:r>
          </w:p>
        </w:tc>
        <w:tc>
          <w:tcPr>
            <w:tcW w:w="9781" w:type="dxa"/>
            <w:shd w:val="clear" w:color="auto" w:fill="auto"/>
            <w:tcMar>
              <w:top w:w="80" w:type="dxa"/>
              <w:left w:w="80" w:type="dxa"/>
              <w:bottom w:w="80" w:type="dxa"/>
              <w:right w:w="80" w:type="dxa"/>
            </w:tcMar>
            <w:vAlign w:val="center"/>
          </w:tcPr>
          <w:p w14:paraId="6F0889FD" w14:textId="77777777" w:rsidR="00E541B8"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 xml:space="preserve">Market price of lease for duration of the occupancy. The land must be returned to original condition. Improved quality of the land due to top soiling work should not be removed, except if agreed differently with PAP. </w:t>
            </w:r>
            <w:r>
              <w:rPr>
                <w:rFonts w:eastAsia="Arial Unicode MS" w:cstheme="minorHAnsi"/>
                <w:color w:val="000000"/>
                <w:sz w:val="16"/>
                <w:szCs w:val="16"/>
                <w:u w:color="000000"/>
                <w:bdr w:val="nil"/>
                <w:lang w:eastAsia="en-GB"/>
              </w:rPr>
              <w:t>/</w:t>
            </w:r>
            <w:proofErr w:type="gramStart"/>
            <w:r>
              <w:rPr>
                <w:rFonts w:eastAsia="Arial Unicode MS" w:cstheme="minorHAnsi"/>
                <w:color w:val="000000"/>
                <w:sz w:val="16"/>
                <w:szCs w:val="16"/>
                <w:u w:color="000000"/>
                <w:bdr w:val="nil"/>
                <w:lang w:eastAsia="en-GB"/>
              </w:rPr>
              <w:t>and</w:t>
            </w:r>
            <w:proofErr w:type="gramEnd"/>
          </w:p>
          <w:p w14:paraId="35A2A539" w14:textId="77777777" w:rsidR="00E541B8"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 xml:space="preserve">Replacement cost in accordance with this matrix for affected crops, orchards, nurseries etc. </w:t>
            </w:r>
            <w:r>
              <w:rPr>
                <w:rFonts w:eastAsia="Arial Unicode MS" w:cstheme="minorHAnsi"/>
                <w:color w:val="000000"/>
                <w:sz w:val="16"/>
                <w:szCs w:val="16"/>
                <w:u w:color="000000"/>
                <w:bdr w:val="nil"/>
                <w:lang w:eastAsia="en-GB"/>
              </w:rPr>
              <w:t>/and</w:t>
            </w:r>
          </w:p>
          <w:p w14:paraId="3BA94E5B" w14:textId="77777777" w:rsidR="00E541B8" w:rsidRPr="00E541B8" w:rsidRDefault="00E541B8"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E541B8">
              <w:rPr>
                <w:rFonts w:eastAsia="Arial Unicode MS" w:cstheme="minorHAnsi"/>
                <w:color w:val="000000"/>
                <w:sz w:val="16"/>
                <w:szCs w:val="16"/>
                <w:u w:color="000000"/>
                <w:bdr w:val="nil"/>
                <w:lang w:eastAsia="en-GB"/>
              </w:rPr>
              <w:t>Compensation for any damages to the property evaluated at replacement costs.</w:t>
            </w:r>
          </w:p>
        </w:tc>
      </w:tr>
      <w:tr w:rsidR="00E541B8" w:rsidRPr="00963822" w14:paraId="0C598D5A" w14:textId="77777777" w:rsidTr="00E541B8">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66FD5E4A"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Established permanent easement rights on the property (</w:t>
            </w:r>
            <w:proofErr w:type="gramStart"/>
            <w:r w:rsidRPr="00A354B1">
              <w:rPr>
                <w:rFonts w:eastAsia="Arial Unicode MS" w:cstheme="minorHAnsi"/>
                <w:color w:val="000000"/>
                <w:sz w:val="16"/>
                <w:szCs w:val="16"/>
                <w:u w:color="000000"/>
                <w:bdr w:val="nil"/>
                <w:lang w:eastAsia="en-GB"/>
              </w:rPr>
              <w:t>i.e.</w:t>
            </w:r>
            <w:proofErr w:type="gramEnd"/>
            <w:r w:rsidRPr="00A354B1">
              <w:rPr>
                <w:rFonts w:eastAsia="Arial Unicode MS" w:cstheme="minorHAnsi"/>
                <w:color w:val="000000"/>
                <w:sz w:val="16"/>
                <w:szCs w:val="16"/>
                <w:u w:color="000000"/>
                <w:bdr w:val="nil"/>
                <w:lang w:eastAsia="en-GB"/>
              </w:rPr>
              <w:t xml:space="preserve"> right of way over land or property)</w:t>
            </w:r>
          </w:p>
        </w:tc>
        <w:tc>
          <w:tcPr>
            <w:tcW w:w="1984" w:type="dxa"/>
            <w:shd w:val="clear" w:color="auto" w:fill="auto"/>
            <w:tcMar>
              <w:top w:w="80" w:type="dxa"/>
              <w:left w:w="80" w:type="dxa"/>
              <w:bottom w:w="80" w:type="dxa"/>
              <w:right w:w="80" w:type="dxa"/>
            </w:tcMar>
            <w:vAlign w:val="center"/>
          </w:tcPr>
          <w:p w14:paraId="211733DF" w14:textId="77777777" w:rsidR="00E541B8" w:rsidRPr="00E541B8" w:rsidRDefault="00A354B1"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A354B1">
              <w:rPr>
                <w:rFonts w:eastAsia="Arial Unicode MS" w:cstheme="minorHAnsi"/>
                <w:sz w:val="16"/>
                <w:szCs w:val="16"/>
                <w:bdr w:val="nil"/>
                <w:lang w:eastAsia="en-US"/>
              </w:rPr>
              <w:t>Property owner (including owner with legally recognizable claim)</w:t>
            </w:r>
          </w:p>
        </w:tc>
        <w:tc>
          <w:tcPr>
            <w:tcW w:w="9781" w:type="dxa"/>
            <w:shd w:val="clear" w:color="auto" w:fill="auto"/>
            <w:tcMar>
              <w:top w:w="80" w:type="dxa"/>
              <w:left w:w="80" w:type="dxa"/>
              <w:bottom w:w="80" w:type="dxa"/>
              <w:right w:w="80" w:type="dxa"/>
            </w:tcMar>
            <w:vAlign w:val="center"/>
          </w:tcPr>
          <w:p w14:paraId="122DB693" w14:textId="77777777" w:rsidR="00A354B1"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 xml:space="preserve">Compensation for decrease of market value of land or building due to easement rights implementation </w:t>
            </w:r>
            <w:r>
              <w:rPr>
                <w:rFonts w:eastAsia="Arial Unicode MS" w:cstheme="minorHAnsi"/>
                <w:color w:val="000000"/>
                <w:sz w:val="16"/>
                <w:szCs w:val="16"/>
                <w:u w:color="000000"/>
                <w:bdr w:val="nil"/>
                <w:lang w:eastAsia="en-GB"/>
              </w:rPr>
              <w:t>/and</w:t>
            </w:r>
          </w:p>
          <w:p w14:paraId="7EC1E098" w14:textId="77777777" w:rsidR="00A354B1"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 xml:space="preserve">Compensation at replacement cost for affected crops, orchards, nurseries etc. in accordance with relevant sections of this matrix. </w:t>
            </w:r>
            <w:r>
              <w:rPr>
                <w:rFonts w:eastAsia="Arial Unicode MS" w:cstheme="minorHAnsi"/>
                <w:color w:val="000000"/>
                <w:sz w:val="16"/>
                <w:szCs w:val="16"/>
                <w:u w:color="000000"/>
                <w:bdr w:val="nil"/>
                <w:lang w:eastAsia="en-GB"/>
              </w:rPr>
              <w:t>/</w:t>
            </w:r>
            <w:proofErr w:type="gramStart"/>
            <w:r>
              <w:rPr>
                <w:rFonts w:eastAsia="Arial Unicode MS" w:cstheme="minorHAnsi"/>
                <w:color w:val="000000"/>
                <w:sz w:val="16"/>
                <w:szCs w:val="16"/>
                <w:u w:color="000000"/>
                <w:bdr w:val="nil"/>
                <w:lang w:eastAsia="en-GB"/>
              </w:rPr>
              <w:t>and</w:t>
            </w:r>
            <w:proofErr w:type="gramEnd"/>
          </w:p>
          <w:p w14:paraId="6ED21416"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Compensation for any permanent loss of income due to easement evaluated at replacement costs as assessed by accredited experts by assessing net gains potential of land after easement.</w:t>
            </w:r>
          </w:p>
        </w:tc>
      </w:tr>
      <w:tr w:rsidR="00E541B8" w:rsidRPr="00963822" w14:paraId="15237DB4" w14:textId="77777777" w:rsidTr="00E541B8">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629064D3"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Impact on vulnerable groups</w:t>
            </w:r>
          </w:p>
        </w:tc>
        <w:tc>
          <w:tcPr>
            <w:tcW w:w="1984" w:type="dxa"/>
            <w:shd w:val="clear" w:color="auto" w:fill="auto"/>
            <w:tcMar>
              <w:top w:w="80" w:type="dxa"/>
              <w:left w:w="80" w:type="dxa"/>
              <w:bottom w:w="80" w:type="dxa"/>
              <w:right w:w="80" w:type="dxa"/>
            </w:tcMar>
            <w:vAlign w:val="center"/>
          </w:tcPr>
          <w:p w14:paraId="5878D628" w14:textId="77777777" w:rsidR="00E541B8" w:rsidRPr="00E541B8" w:rsidRDefault="00A354B1"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A354B1">
              <w:rPr>
                <w:rFonts w:eastAsia="Arial Unicode MS" w:cstheme="minorHAnsi"/>
                <w:sz w:val="16"/>
                <w:szCs w:val="16"/>
                <w:bdr w:val="nil"/>
                <w:lang w:eastAsia="en-US"/>
              </w:rPr>
              <w:t xml:space="preserve">Vulnerable PAPs: persons below the poverty line in accordance with national laws, households led by women, single parents, elderly, disabled </w:t>
            </w:r>
            <w:proofErr w:type="gramStart"/>
            <w:r w:rsidRPr="00A354B1">
              <w:rPr>
                <w:rFonts w:eastAsia="Arial Unicode MS" w:cstheme="minorHAnsi"/>
                <w:sz w:val="16"/>
                <w:szCs w:val="16"/>
                <w:bdr w:val="nil"/>
                <w:lang w:eastAsia="en-US"/>
              </w:rPr>
              <w:t>person</w:t>
            </w:r>
            <w:proofErr w:type="gramEnd"/>
            <w:r w:rsidRPr="00A354B1">
              <w:rPr>
                <w:rFonts w:eastAsia="Arial Unicode MS" w:cstheme="minorHAnsi"/>
                <w:sz w:val="16"/>
                <w:szCs w:val="16"/>
                <w:bdr w:val="nil"/>
                <w:lang w:eastAsia="en-US"/>
              </w:rPr>
              <w:t xml:space="preserve"> or those with long-term health problems.</w:t>
            </w:r>
          </w:p>
        </w:tc>
        <w:tc>
          <w:tcPr>
            <w:tcW w:w="9781" w:type="dxa"/>
            <w:shd w:val="clear" w:color="auto" w:fill="auto"/>
            <w:tcMar>
              <w:top w:w="80" w:type="dxa"/>
              <w:left w:w="80" w:type="dxa"/>
              <w:bottom w:w="80" w:type="dxa"/>
              <w:right w:w="80" w:type="dxa"/>
            </w:tcMar>
            <w:vAlign w:val="center"/>
          </w:tcPr>
          <w:p w14:paraId="2EBC9EC3"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 xml:space="preserve">On top of all rights defined in this matrix, vulnerable PAPs will be provided additional assistance including legal assistance and help. Any additional support required for any affected vulnerable households will be determined on case-to-case basis during socio-economic survey. Main drivers of vulnerability will be </w:t>
            </w:r>
            <w:proofErr w:type="gramStart"/>
            <w:r w:rsidRPr="00A354B1">
              <w:rPr>
                <w:rFonts w:eastAsia="Arial Unicode MS" w:cstheme="minorHAnsi"/>
                <w:color w:val="000000"/>
                <w:sz w:val="16"/>
                <w:szCs w:val="16"/>
                <w:u w:color="000000"/>
                <w:bdr w:val="nil"/>
                <w:lang w:eastAsia="en-GB"/>
              </w:rPr>
              <w:t>taken into account</w:t>
            </w:r>
            <w:proofErr w:type="gramEnd"/>
            <w:r w:rsidRPr="00A354B1">
              <w:rPr>
                <w:rFonts w:eastAsia="Arial Unicode MS" w:cstheme="minorHAnsi"/>
                <w:color w:val="000000"/>
                <w:sz w:val="16"/>
                <w:szCs w:val="16"/>
                <w:u w:color="000000"/>
                <w:bdr w:val="nil"/>
                <w:lang w:eastAsia="en-GB"/>
              </w:rPr>
              <w:t xml:space="preserve"> and in consultation with PAPs. RAPs shall develop a detailed methodology based on the socio-economic surveys. These PAPs are given priority of employment on the project if possible.</w:t>
            </w:r>
          </w:p>
        </w:tc>
      </w:tr>
      <w:tr w:rsidR="00E541B8" w:rsidRPr="00963822" w14:paraId="20B0348D" w14:textId="77777777" w:rsidTr="00A354B1">
        <w:tblPrEx>
          <w:shd w:val="clear" w:color="auto" w:fill="CADEE5"/>
        </w:tblPrEx>
        <w:trPr>
          <w:trHeight w:val="313"/>
        </w:trPr>
        <w:tc>
          <w:tcPr>
            <w:tcW w:w="1985" w:type="dxa"/>
            <w:shd w:val="clear" w:color="auto" w:fill="auto"/>
            <w:tcMar>
              <w:top w:w="80" w:type="dxa"/>
              <w:left w:w="80" w:type="dxa"/>
              <w:bottom w:w="80" w:type="dxa"/>
              <w:right w:w="80" w:type="dxa"/>
            </w:tcMar>
            <w:vAlign w:val="center"/>
          </w:tcPr>
          <w:p w14:paraId="0D9A1439"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Undetermined impact</w:t>
            </w:r>
          </w:p>
        </w:tc>
        <w:tc>
          <w:tcPr>
            <w:tcW w:w="1984" w:type="dxa"/>
            <w:shd w:val="clear" w:color="auto" w:fill="auto"/>
            <w:tcMar>
              <w:top w:w="80" w:type="dxa"/>
              <w:left w:w="80" w:type="dxa"/>
              <w:bottom w:w="80" w:type="dxa"/>
              <w:right w:w="80" w:type="dxa"/>
            </w:tcMar>
            <w:vAlign w:val="center"/>
          </w:tcPr>
          <w:p w14:paraId="6B067A2A" w14:textId="77777777" w:rsidR="00E541B8" w:rsidRPr="00E541B8" w:rsidRDefault="00A354B1" w:rsidP="005C776E">
            <w:pPr>
              <w:pBdr>
                <w:top w:val="nil"/>
                <w:left w:val="nil"/>
                <w:bottom w:val="nil"/>
                <w:right w:val="nil"/>
                <w:between w:val="nil"/>
                <w:bar w:val="nil"/>
              </w:pBdr>
              <w:spacing w:after="0" w:line="240" w:lineRule="auto"/>
              <w:rPr>
                <w:rFonts w:eastAsia="Arial Unicode MS" w:cstheme="minorHAnsi"/>
                <w:sz w:val="16"/>
                <w:szCs w:val="16"/>
                <w:bdr w:val="nil"/>
                <w:lang w:eastAsia="en-US"/>
              </w:rPr>
            </w:pPr>
            <w:r w:rsidRPr="00A354B1">
              <w:rPr>
                <w:rFonts w:eastAsia="Arial Unicode MS" w:cstheme="minorHAnsi"/>
                <w:sz w:val="16"/>
                <w:szCs w:val="16"/>
                <w:bdr w:val="nil"/>
                <w:lang w:eastAsia="en-US"/>
              </w:rPr>
              <w:t>Owner or formal beneficiary</w:t>
            </w:r>
          </w:p>
        </w:tc>
        <w:tc>
          <w:tcPr>
            <w:tcW w:w="9781" w:type="dxa"/>
            <w:shd w:val="clear" w:color="auto" w:fill="auto"/>
            <w:tcMar>
              <w:top w:w="80" w:type="dxa"/>
              <w:left w:w="80" w:type="dxa"/>
              <w:bottom w:w="80" w:type="dxa"/>
              <w:right w:w="80" w:type="dxa"/>
            </w:tcMar>
            <w:vAlign w:val="center"/>
          </w:tcPr>
          <w:p w14:paraId="72898495" w14:textId="77777777" w:rsidR="00E541B8" w:rsidRPr="00E541B8" w:rsidRDefault="00A354B1" w:rsidP="005C776E">
            <w:pPr>
              <w:widowControl w:val="0"/>
              <w:pBdr>
                <w:top w:val="nil"/>
                <w:left w:val="nil"/>
                <w:bottom w:val="nil"/>
                <w:right w:val="nil"/>
                <w:between w:val="nil"/>
                <w:bar w:val="nil"/>
              </w:pBdr>
              <w:spacing w:after="0" w:line="256" w:lineRule="auto"/>
              <w:rPr>
                <w:rFonts w:eastAsia="Arial Unicode MS" w:cstheme="minorHAnsi"/>
                <w:color w:val="000000"/>
                <w:sz w:val="16"/>
                <w:szCs w:val="16"/>
                <w:u w:color="000000"/>
                <w:bdr w:val="nil"/>
                <w:lang w:eastAsia="en-GB"/>
              </w:rPr>
            </w:pPr>
            <w:r w:rsidRPr="00A354B1">
              <w:rPr>
                <w:rFonts w:eastAsia="Arial Unicode MS" w:cstheme="minorHAnsi"/>
                <w:color w:val="000000"/>
                <w:sz w:val="16"/>
                <w:szCs w:val="16"/>
                <w:u w:color="000000"/>
                <w:bdr w:val="nil"/>
                <w:lang w:eastAsia="en-GB"/>
              </w:rPr>
              <w:t>Any undetermined impact will be mitigated in accordance with principles and aims of this RPF</w:t>
            </w:r>
          </w:p>
        </w:tc>
      </w:tr>
      <w:bookmarkEnd w:id="21"/>
    </w:tbl>
    <w:p w14:paraId="22DCD8C5" w14:textId="77777777" w:rsidR="00963822" w:rsidRPr="00963822" w:rsidRDefault="00963822" w:rsidP="00D00FE3">
      <w:pPr>
        <w:widowControl w:val="0"/>
        <w:pBdr>
          <w:top w:val="nil"/>
          <w:left w:val="nil"/>
          <w:bottom w:val="nil"/>
          <w:right w:val="nil"/>
          <w:between w:val="nil"/>
          <w:bar w:val="nil"/>
        </w:pBdr>
        <w:spacing w:after="0" w:line="240" w:lineRule="auto"/>
        <w:rPr>
          <w:rFonts w:ascii="Times New Roman" w:eastAsia="Arial Unicode MS" w:hAnsi="Times New Roman" w:cs="Arial Unicode MS"/>
          <w:i/>
          <w:iCs/>
          <w:color w:val="000000"/>
          <w:sz w:val="24"/>
          <w:szCs w:val="24"/>
          <w:u w:color="595959"/>
          <w:bdr w:val="nil"/>
          <w:lang w:eastAsia="en-GB"/>
        </w:rPr>
      </w:pPr>
    </w:p>
    <w:p w14:paraId="0D74C55A" w14:textId="77777777" w:rsidR="00502519" w:rsidRDefault="00502519" w:rsidP="00502519">
      <w:pPr>
        <w:spacing w:before="240" w:line="240" w:lineRule="auto"/>
        <w:jc w:val="both"/>
        <w:rPr>
          <w:b/>
          <w:color w:val="578793" w:themeColor="accent5" w:themeShade="BF"/>
        </w:rPr>
      </w:pPr>
    </w:p>
    <w:p w14:paraId="53C3C19F" w14:textId="77777777" w:rsidR="003E2013" w:rsidRDefault="003E2013">
      <w:pPr>
        <w:sectPr w:rsidR="003E2013" w:rsidSect="00D45179">
          <w:pgSz w:w="15840" w:h="12240" w:orient="landscape"/>
          <w:pgMar w:top="1440" w:right="1440" w:bottom="1440" w:left="1440" w:header="720" w:footer="720" w:gutter="0"/>
          <w:cols w:space="720"/>
          <w:titlePg/>
          <w:docGrid w:linePitch="299"/>
        </w:sectPr>
      </w:pPr>
    </w:p>
    <w:p w14:paraId="17E7C5E2" w14:textId="77777777" w:rsidR="005F197E" w:rsidRDefault="007C51DF" w:rsidP="007E28D9">
      <w:pPr>
        <w:pStyle w:val="Heading1"/>
      </w:pPr>
      <w:bookmarkStart w:id="22" w:name="_Toc76809016"/>
      <w:r w:rsidRPr="007C51DF">
        <w:lastRenderedPageBreak/>
        <w:t>Preparation of individual resettlement instruments</w:t>
      </w:r>
      <w:bookmarkEnd w:id="22"/>
    </w:p>
    <w:p w14:paraId="319F2FC4" w14:textId="77777777" w:rsidR="007C51DF" w:rsidRDefault="0076299B" w:rsidP="005C0868">
      <w:pPr>
        <w:pStyle w:val="Heading2"/>
        <w:numPr>
          <w:ilvl w:val="1"/>
          <w:numId w:val="14"/>
        </w:numPr>
        <w:ind w:left="357" w:hanging="357"/>
      </w:pPr>
      <w:r>
        <w:t xml:space="preserve"> </w:t>
      </w:r>
      <w:bookmarkStart w:id="23" w:name="_Toc76809017"/>
      <w:r w:rsidR="005A0A68">
        <w:t>S</w:t>
      </w:r>
      <w:r>
        <w:t xml:space="preserve">creening </w:t>
      </w:r>
      <w:r w:rsidR="005A0A68">
        <w:t>for</w:t>
      </w:r>
      <w:r w:rsidR="00A22C80" w:rsidRPr="00A22C80">
        <w:t xml:space="preserve"> involuntary resettlement</w:t>
      </w:r>
      <w:bookmarkEnd w:id="23"/>
      <w:r w:rsidR="00A22C80" w:rsidRPr="00A22C80">
        <w:t xml:space="preserve"> </w:t>
      </w:r>
    </w:p>
    <w:p w14:paraId="42F842AD" w14:textId="77777777" w:rsidR="00AE7750" w:rsidRPr="006F2F8B" w:rsidRDefault="005A0A68" w:rsidP="00FA277E">
      <w:pPr>
        <w:spacing w:before="120" w:after="120" w:line="240" w:lineRule="auto"/>
        <w:jc w:val="both"/>
        <w:rPr>
          <w:sz w:val="22"/>
          <w:szCs w:val="22"/>
        </w:rPr>
      </w:pPr>
      <w:r w:rsidRPr="006F2F8B">
        <w:rPr>
          <w:sz w:val="22"/>
          <w:szCs w:val="22"/>
        </w:rPr>
        <w:t xml:space="preserve">Screening is a mandatory procedure for the identification of possible involuntary resettlement. </w:t>
      </w:r>
      <w:r w:rsidR="00AE7750" w:rsidRPr="006F2F8B">
        <w:rPr>
          <w:sz w:val="22"/>
          <w:szCs w:val="22"/>
        </w:rPr>
        <w:t>For all sub-projects planned to be implemented</w:t>
      </w:r>
      <w:r w:rsidR="007C51DF" w:rsidRPr="006F2F8B">
        <w:rPr>
          <w:sz w:val="22"/>
          <w:szCs w:val="22"/>
        </w:rPr>
        <w:t xml:space="preserve">, </w:t>
      </w:r>
      <w:r w:rsidR="00AE7750" w:rsidRPr="006F2F8B">
        <w:rPr>
          <w:sz w:val="22"/>
          <w:szCs w:val="22"/>
        </w:rPr>
        <w:t xml:space="preserve">social </w:t>
      </w:r>
      <w:r w:rsidR="007C51DF" w:rsidRPr="006F2F8B">
        <w:rPr>
          <w:sz w:val="22"/>
          <w:szCs w:val="22"/>
        </w:rPr>
        <w:t xml:space="preserve">screening will be conducted </w:t>
      </w:r>
      <w:r w:rsidR="00FA277E" w:rsidRPr="006F2F8B">
        <w:rPr>
          <w:sz w:val="22"/>
          <w:szCs w:val="22"/>
        </w:rPr>
        <w:t>to identify the types and nature of potential impacts related to the activities proposed under the Project and to provide adequate measures to address the impacts. Screening for resettlement issues shall be part of the environmental and social screening, as is detailed in the ESMF. Measures to address resettlement ensure that PAPs are:</w:t>
      </w:r>
    </w:p>
    <w:p w14:paraId="4922C3D5" w14:textId="77777777" w:rsidR="00FA277E" w:rsidRPr="006F2F8B" w:rsidRDefault="00FA277E" w:rsidP="005C0868">
      <w:pPr>
        <w:numPr>
          <w:ilvl w:val="0"/>
          <w:numId w:val="10"/>
        </w:numPr>
        <w:spacing w:before="60" w:after="60" w:line="240" w:lineRule="auto"/>
        <w:ind w:left="284" w:hanging="284"/>
        <w:jc w:val="both"/>
        <w:rPr>
          <w:sz w:val="22"/>
          <w:szCs w:val="22"/>
        </w:rPr>
      </w:pPr>
      <w:r w:rsidRPr="006F2F8B">
        <w:rPr>
          <w:sz w:val="22"/>
          <w:szCs w:val="22"/>
        </w:rPr>
        <w:t xml:space="preserve">Informed about their options and rights pertaining to </w:t>
      </w:r>
      <w:proofErr w:type="gramStart"/>
      <w:r w:rsidRPr="006F2F8B">
        <w:rPr>
          <w:sz w:val="22"/>
          <w:szCs w:val="22"/>
        </w:rPr>
        <w:t>resettlement;</w:t>
      </w:r>
      <w:proofErr w:type="gramEnd"/>
    </w:p>
    <w:p w14:paraId="55BFAC2D" w14:textId="77777777" w:rsidR="00FA277E" w:rsidRPr="006F2F8B" w:rsidRDefault="00FA277E" w:rsidP="005C0868">
      <w:pPr>
        <w:numPr>
          <w:ilvl w:val="0"/>
          <w:numId w:val="10"/>
        </w:numPr>
        <w:spacing w:before="60" w:after="60" w:line="240" w:lineRule="auto"/>
        <w:ind w:left="284" w:hanging="284"/>
        <w:jc w:val="both"/>
        <w:rPr>
          <w:sz w:val="22"/>
          <w:szCs w:val="22"/>
        </w:rPr>
      </w:pPr>
      <w:r w:rsidRPr="006F2F8B">
        <w:rPr>
          <w:sz w:val="22"/>
          <w:szCs w:val="22"/>
        </w:rPr>
        <w:t xml:space="preserve">Included in the consultation process and given the opportunity to participate in the selection of technically and economically feasible </w:t>
      </w:r>
      <w:proofErr w:type="gramStart"/>
      <w:r w:rsidRPr="006F2F8B">
        <w:rPr>
          <w:sz w:val="22"/>
          <w:szCs w:val="22"/>
        </w:rPr>
        <w:t>alternatives;</w:t>
      </w:r>
      <w:proofErr w:type="gramEnd"/>
    </w:p>
    <w:p w14:paraId="353D2678" w14:textId="77777777" w:rsidR="00FA277E" w:rsidRPr="006F2F8B" w:rsidRDefault="00FA277E" w:rsidP="005C0868">
      <w:pPr>
        <w:numPr>
          <w:ilvl w:val="0"/>
          <w:numId w:val="10"/>
        </w:numPr>
        <w:spacing w:before="60" w:after="60" w:line="240" w:lineRule="auto"/>
        <w:ind w:left="284" w:hanging="284"/>
        <w:jc w:val="both"/>
        <w:rPr>
          <w:sz w:val="22"/>
          <w:szCs w:val="22"/>
        </w:rPr>
      </w:pPr>
      <w:r w:rsidRPr="006F2F8B">
        <w:rPr>
          <w:sz w:val="22"/>
          <w:szCs w:val="22"/>
        </w:rPr>
        <w:t xml:space="preserve">Provided prompt and effective compensation at full replacement cost </w:t>
      </w:r>
      <w:proofErr w:type="gramStart"/>
      <w:r w:rsidRPr="006F2F8B">
        <w:rPr>
          <w:sz w:val="22"/>
          <w:szCs w:val="22"/>
        </w:rPr>
        <w:t>for;</w:t>
      </w:r>
      <w:proofErr w:type="gramEnd"/>
    </w:p>
    <w:p w14:paraId="05F9A78F" w14:textId="77777777" w:rsidR="00FA277E" w:rsidRPr="006F2F8B" w:rsidRDefault="00FA277E" w:rsidP="005C0868">
      <w:pPr>
        <w:numPr>
          <w:ilvl w:val="0"/>
          <w:numId w:val="10"/>
        </w:numPr>
        <w:spacing w:before="60" w:after="60" w:line="240" w:lineRule="auto"/>
        <w:ind w:left="284" w:hanging="284"/>
        <w:jc w:val="both"/>
        <w:rPr>
          <w:sz w:val="22"/>
          <w:szCs w:val="22"/>
        </w:rPr>
      </w:pPr>
      <w:r w:rsidRPr="006F2F8B">
        <w:rPr>
          <w:sz w:val="22"/>
          <w:szCs w:val="22"/>
        </w:rPr>
        <w:t>Losses of assets and access attributable to the subproject(s).</w:t>
      </w:r>
    </w:p>
    <w:p w14:paraId="559DC3E2" w14:textId="4C39E7EE" w:rsidR="007C51DF" w:rsidRPr="006F2F8B" w:rsidRDefault="007C51DF" w:rsidP="007C51DF">
      <w:pPr>
        <w:spacing w:before="120" w:after="120" w:line="240" w:lineRule="auto"/>
        <w:jc w:val="both"/>
        <w:rPr>
          <w:sz w:val="22"/>
          <w:szCs w:val="22"/>
        </w:rPr>
      </w:pPr>
      <w:r w:rsidRPr="006F2F8B">
        <w:rPr>
          <w:sz w:val="22"/>
          <w:szCs w:val="22"/>
        </w:rPr>
        <w:t xml:space="preserve">Screening of </w:t>
      </w:r>
      <w:r w:rsidR="001663F1" w:rsidRPr="006F2F8B">
        <w:rPr>
          <w:sz w:val="22"/>
          <w:szCs w:val="22"/>
        </w:rPr>
        <w:t xml:space="preserve">the </w:t>
      </w:r>
      <w:r w:rsidRPr="006F2F8B">
        <w:rPr>
          <w:sz w:val="22"/>
          <w:szCs w:val="22"/>
        </w:rPr>
        <w:t>activities</w:t>
      </w:r>
      <w:r w:rsidR="009E7C18" w:rsidRPr="006F2F8B">
        <w:rPr>
          <w:sz w:val="22"/>
          <w:szCs w:val="22"/>
        </w:rPr>
        <w:t xml:space="preserve"> and preparation of the social screening report</w:t>
      </w:r>
      <w:r w:rsidRPr="006F2F8B">
        <w:rPr>
          <w:sz w:val="22"/>
          <w:szCs w:val="22"/>
        </w:rPr>
        <w:t xml:space="preserve"> will be carried out by </w:t>
      </w:r>
      <w:r w:rsidR="00916058">
        <w:rPr>
          <w:sz w:val="22"/>
          <w:szCs w:val="22"/>
        </w:rPr>
        <w:t>social</w:t>
      </w:r>
      <w:r w:rsidR="001663F1" w:rsidRPr="006F2F8B">
        <w:rPr>
          <w:sz w:val="22"/>
          <w:szCs w:val="22"/>
        </w:rPr>
        <w:t xml:space="preserve"> specialist </w:t>
      </w:r>
      <w:r w:rsidRPr="006F2F8B">
        <w:rPr>
          <w:sz w:val="22"/>
          <w:szCs w:val="22"/>
        </w:rPr>
        <w:t xml:space="preserve">to be employed </w:t>
      </w:r>
      <w:r w:rsidR="001663F1" w:rsidRPr="006F2F8B">
        <w:rPr>
          <w:sz w:val="22"/>
          <w:szCs w:val="22"/>
        </w:rPr>
        <w:t>by</w:t>
      </w:r>
      <w:r w:rsidRPr="006F2F8B">
        <w:rPr>
          <w:sz w:val="22"/>
          <w:szCs w:val="22"/>
        </w:rPr>
        <w:t xml:space="preserve"> PIU. The screening reports will be endorsed by the Head of the PIU and submitted to the World Bank.</w:t>
      </w:r>
    </w:p>
    <w:p w14:paraId="20709204" w14:textId="77777777" w:rsidR="007C51DF" w:rsidRPr="006F2F8B" w:rsidRDefault="007C51DF" w:rsidP="007C51DF">
      <w:pPr>
        <w:spacing w:before="120" w:after="120" w:line="240" w:lineRule="auto"/>
        <w:jc w:val="both"/>
        <w:rPr>
          <w:sz w:val="22"/>
          <w:szCs w:val="22"/>
        </w:rPr>
      </w:pPr>
      <w:r w:rsidRPr="006F2F8B">
        <w:rPr>
          <w:sz w:val="22"/>
          <w:szCs w:val="22"/>
        </w:rPr>
        <w:t xml:space="preserve">The screening will rely on the following criteria and will aim to faithfully identify whether the proposed </w:t>
      </w:r>
      <w:r w:rsidR="001663F1" w:rsidRPr="006F2F8B">
        <w:rPr>
          <w:sz w:val="22"/>
          <w:szCs w:val="22"/>
        </w:rPr>
        <w:t>s</w:t>
      </w:r>
      <w:r w:rsidRPr="006F2F8B">
        <w:rPr>
          <w:sz w:val="22"/>
          <w:szCs w:val="22"/>
        </w:rPr>
        <w:t>ub-</w:t>
      </w:r>
      <w:r w:rsidR="001663F1" w:rsidRPr="006F2F8B">
        <w:rPr>
          <w:sz w:val="22"/>
          <w:szCs w:val="22"/>
        </w:rPr>
        <w:t>p</w:t>
      </w:r>
      <w:r w:rsidRPr="006F2F8B">
        <w:rPr>
          <w:sz w:val="22"/>
          <w:szCs w:val="22"/>
        </w:rPr>
        <w:t>roject will have adverse impacts on:</w:t>
      </w:r>
    </w:p>
    <w:p w14:paraId="199E5FEC" w14:textId="77777777" w:rsidR="007C51DF" w:rsidRPr="006F2F8B" w:rsidRDefault="001663F1" w:rsidP="005C0868">
      <w:pPr>
        <w:pStyle w:val="ListParagraph"/>
        <w:numPr>
          <w:ilvl w:val="0"/>
          <w:numId w:val="20"/>
        </w:numPr>
        <w:spacing w:before="120" w:after="120" w:line="240" w:lineRule="auto"/>
        <w:jc w:val="both"/>
        <w:rPr>
          <w:sz w:val="22"/>
          <w:szCs w:val="22"/>
        </w:rPr>
      </w:pPr>
      <w:r w:rsidRPr="006F2F8B">
        <w:rPr>
          <w:sz w:val="22"/>
          <w:szCs w:val="22"/>
        </w:rPr>
        <w:t xml:space="preserve">loss of </w:t>
      </w:r>
      <w:r w:rsidR="007C51DF" w:rsidRPr="006F2F8B">
        <w:rPr>
          <w:sz w:val="22"/>
          <w:szCs w:val="22"/>
        </w:rPr>
        <w:t>shelter</w:t>
      </w:r>
      <w:r w:rsidRPr="006F2F8B">
        <w:rPr>
          <w:sz w:val="22"/>
          <w:szCs w:val="22"/>
        </w:rPr>
        <w:t xml:space="preserve">, physical </w:t>
      </w:r>
      <w:proofErr w:type="gramStart"/>
      <w:r w:rsidRPr="006F2F8B">
        <w:rPr>
          <w:sz w:val="22"/>
          <w:szCs w:val="22"/>
        </w:rPr>
        <w:t>displacement</w:t>
      </w:r>
      <w:r w:rsidR="007C51DF" w:rsidRPr="006F2F8B">
        <w:rPr>
          <w:sz w:val="22"/>
          <w:szCs w:val="22"/>
        </w:rPr>
        <w:t>;</w:t>
      </w:r>
      <w:proofErr w:type="gramEnd"/>
      <w:r w:rsidR="007C51DF" w:rsidRPr="006F2F8B">
        <w:rPr>
          <w:sz w:val="22"/>
          <w:szCs w:val="22"/>
        </w:rPr>
        <w:t xml:space="preserve"> </w:t>
      </w:r>
    </w:p>
    <w:p w14:paraId="6BD2AA9C" w14:textId="77777777" w:rsidR="007C51DF" w:rsidRPr="006F2F8B" w:rsidRDefault="007C51DF" w:rsidP="005C0868">
      <w:pPr>
        <w:pStyle w:val="ListParagraph"/>
        <w:numPr>
          <w:ilvl w:val="0"/>
          <w:numId w:val="20"/>
        </w:numPr>
        <w:spacing w:before="120" w:after="120" w:line="240" w:lineRule="auto"/>
        <w:jc w:val="both"/>
        <w:rPr>
          <w:sz w:val="22"/>
          <w:szCs w:val="22"/>
        </w:rPr>
      </w:pPr>
      <w:r w:rsidRPr="006F2F8B">
        <w:rPr>
          <w:sz w:val="22"/>
          <w:szCs w:val="22"/>
        </w:rPr>
        <w:t>assets</w:t>
      </w:r>
      <w:r w:rsidR="001663F1" w:rsidRPr="006F2F8B">
        <w:rPr>
          <w:sz w:val="22"/>
          <w:szCs w:val="22"/>
        </w:rPr>
        <w:t xml:space="preserve">/ resources or access to </w:t>
      </w:r>
      <w:r w:rsidRPr="006F2F8B">
        <w:rPr>
          <w:sz w:val="22"/>
          <w:szCs w:val="22"/>
        </w:rPr>
        <w:t>assets</w:t>
      </w:r>
      <w:r w:rsidR="001663F1" w:rsidRPr="006F2F8B">
        <w:rPr>
          <w:sz w:val="22"/>
          <w:szCs w:val="22"/>
        </w:rPr>
        <w:t>/</w:t>
      </w:r>
      <w:proofErr w:type="gramStart"/>
      <w:r w:rsidR="001663F1" w:rsidRPr="006F2F8B">
        <w:rPr>
          <w:sz w:val="22"/>
          <w:szCs w:val="22"/>
        </w:rPr>
        <w:t>resources</w:t>
      </w:r>
      <w:r w:rsidRPr="006F2F8B">
        <w:rPr>
          <w:sz w:val="22"/>
          <w:szCs w:val="22"/>
        </w:rPr>
        <w:t>;</w:t>
      </w:r>
      <w:proofErr w:type="gramEnd"/>
      <w:r w:rsidRPr="006F2F8B">
        <w:rPr>
          <w:sz w:val="22"/>
          <w:szCs w:val="22"/>
        </w:rPr>
        <w:t xml:space="preserve"> </w:t>
      </w:r>
    </w:p>
    <w:p w14:paraId="0BE826A0" w14:textId="77777777" w:rsidR="007C51DF" w:rsidRPr="006F2F8B" w:rsidRDefault="007C51DF" w:rsidP="005C0868">
      <w:pPr>
        <w:pStyle w:val="ListParagraph"/>
        <w:numPr>
          <w:ilvl w:val="0"/>
          <w:numId w:val="20"/>
        </w:numPr>
        <w:spacing w:before="120" w:after="120" w:line="240" w:lineRule="auto"/>
        <w:jc w:val="both"/>
        <w:rPr>
          <w:sz w:val="22"/>
          <w:szCs w:val="22"/>
        </w:rPr>
      </w:pPr>
      <w:r w:rsidRPr="006F2F8B">
        <w:rPr>
          <w:sz w:val="22"/>
          <w:szCs w:val="22"/>
        </w:rPr>
        <w:t xml:space="preserve">loss of income sources or means of </w:t>
      </w:r>
      <w:proofErr w:type="gramStart"/>
      <w:r w:rsidRPr="006F2F8B">
        <w:rPr>
          <w:sz w:val="22"/>
          <w:szCs w:val="22"/>
        </w:rPr>
        <w:t>livelihood;</w:t>
      </w:r>
      <w:proofErr w:type="gramEnd"/>
      <w:r w:rsidRPr="006F2F8B">
        <w:rPr>
          <w:sz w:val="22"/>
          <w:szCs w:val="22"/>
        </w:rPr>
        <w:t xml:space="preserve"> </w:t>
      </w:r>
    </w:p>
    <w:p w14:paraId="641E76A7" w14:textId="77777777" w:rsidR="007C51DF" w:rsidRPr="006F2F8B" w:rsidRDefault="001663F1" w:rsidP="005C0868">
      <w:pPr>
        <w:pStyle w:val="ListParagraph"/>
        <w:numPr>
          <w:ilvl w:val="0"/>
          <w:numId w:val="20"/>
        </w:numPr>
        <w:spacing w:before="120" w:after="120" w:line="240" w:lineRule="auto"/>
        <w:jc w:val="both"/>
        <w:rPr>
          <w:sz w:val="22"/>
          <w:szCs w:val="22"/>
        </w:rPr>
      </w:pPr>
      <w:r w:rsidRPr="006F2F8B">
        <w:rPr>
          <w:sz w:val="22"/>
          <w:szCs w:val="22"/>
        </w:rPr>
        <w:t>loss of</w:t>
      </w:r>
      <w:r w:rsidR="007C51DF" w:rsidRPr="006F2F8B">
        <w:rPr>
          <w:sz w:val="22"/>
          <w:szCs w:val="22"/>
        </w:rPr>
        <w:t xml:space="preserve"> land</w:t>
      </w:r>
      <w:r w:rsidRPr="006F2F8B">
        <w:rPr>
          <w:sz w:val="22"/>
          <w:szCs w:val="22"/>
        </w:rPr>
        <w:t xml:space="preserve"> or access to </w:t>
      </w:r>
      <w:proofErr w:type="gramStart"/>
      <w:r w:rsidRPr="006F2F8B">
        <w:rPr>
          <w:sz w:val="22"/>
          <w:szCs w:val="22"/>
        </w:rPr>
        <w:t>land;</w:t>
      </w:r>
      <w:proofErr w:type="gramEnd"/>
      <w:r w:rsidR="007C51DF" w:rsidRPr="006F2F8B">
        <w:rPr>
          <w:sz w:val="22"/>
          <w:szCs w:val="22"/>
        </w:rPr>
        <w:t xml:space="preserve"> </w:t>
      </w:r>
    </w:p>
    <w:p w14:paraId="7FBADD26" w14:textId="77777777" w:rsidR="00186E14" w:rsidRPr="006F2F8B" w:rsidRDefault="001663F1" w:rsidP="005C0868">
      <w:pPr>
        <w:pStyle w:val="ListParagraph"/>
        <w:numPr>
          <w:ilvl w:val="0"/>
          <w:numId w:val="20"/>
        </w:numPr>
        <w:spacing w:before="120" w:after="120" w:line="240" w:lineRule="auto"/>
        <w:jc w:val="both"/>
        <w:rPr>
          <w:sz w:val="22"/>
          <w:szCs w:val="22"/>
        </w:rPr>
      </w:pPr>
      <w:r w:rsidRPr="006F2F8B">
        <w:rPr>
          <w:sz w:val="22"/>
          <w:szCs w:val="22"/>
        </w:rPr>
        <w:t>loss of</w:t>
      </w:r>
      <w:r w:rsidR="007C51DF" w:rsidRPr="006F2F8B">
        <w:rPr>
          <w:sz w:val="22"/>
          <w:szCs w:val="22"/>
        </w:rPr>
        <w:t xml:space="preserve"> business</w:t>
      </w:r>
      <w:r w:rsidRPr="006F2F8B">
        <w:rPr>
          <w:sz w:val="22"/>
          <w:szCs w:val="22"/>
        </w:rPr>
        <w:t xml:space="preserve"> (permanent or temporary</w:t>
      </w:r>
      <w:proofErr w:type="gramStart"/>
      <w:r w:rsidRPr="006F2F8B">
        <w:rPr>
          <w:sz w:val="22"/>
          <w:szCs w:val="22"/>
        </w:rPr>
        <w:t>);</w:t>
      </w:r>
      <w:proofErr w:type="gramEnd"/>
      <w:r w:rsidR="007C51DF" w:rsidRPr="006F2F8B">
        <w:rPr>
          <w:sz w:val="22"/>
          <w:szCs w:val="22"/>
        </w:rPr>
        <w:t xml:space="preserve"> </w:t>
      </w:r>
    </w:p>
    <w:p w14:paraId="3EC2FE01" w14:textId="77777777" w:rsidR="007C51DF" w:rsidRPr="006F2F8B" w:rsidRDefault="001663F1" w:rsidP="005C0868">
      <w:pPr>
        <w:pStyle w:val="ListParagraph"/>
        <w:numPr>
          <w:ilvl w:val="0"/>
          <w:numId w:val="20"/>
        </w:numPr>
        <w:spacing w:before="120" w:after="120" w:line="240" w:lineRule="auto"/>
        <w:jc w:val="both"/>
        <w:rPr>
          <w:sz w:val="22"/>
          <w:szCs w:val="22"/>
        </w:rPr>
      </w:pPr>
      <w:r w:rsidRPr="006F2F8B">
        <w:rPr>
          <w:sz w:val="22"/>
          <w:szCs w:val="22"/>
        </w:rPr>
        <w:t>loss of</w:t>
      </w:r>
      <w:r w:rsidR="007C51DF" w:rsidRPr="006F2F8B">
        <w:rPr>
          <w:sz w:val="22"/>
          <w:szCs w:val="22"/>
        </w:rPr>
        <w:t xml:space="preserve"> access to education and </w:t>
      </w:r>
      <w:proofErr w:type="gramStart"/>
      <w:r w:rsidR="007C51DF" w:rsidRPr="006F2F8B">
        <w:rPr>
          <w:sz w:val="22"/>
          <w:szCs w:val="22"/>
        </w:rPr>
        <w:t>health</w:t>
      </w:r>
      <w:r w:rsidRPr="006F2F8B">
        <w:rPr>
          <w:sz w:val="22"/>
          <w:szCs w:val="22"/>
        </w:rPr>
        <w:t>;</w:t>
      </w:r>
      <w:proofErr w:type="gramEnd"/>
      <w:r w:rsidR="007C51DF" w:rsidRPr="006F2F8B">
        <w:rPr>
          <w:sz w:val="22"/>
          <w:szCs w:val="22"/>
        </w:rPr>
        <w:t xml:space="preserve"> </w:t>
      </w:r>
    </w:p>
    <w:p w14:paraId="5997484D" w14:textId="77777777" w:rsidR="007C51DF" w:rsidRPr="006F2F8B" w:rsidRDefault="007C51DF" w:rsidP="005C0868">
      <w:pPr>
        <w:pStyle w:val="ListParagraph"/>
        <w:numPr>
          <w:ilvl w:val="0"/>
          <w:numId w:val="20"/>
        </w:numPr>
        <w:spacing w:before="120" w:after="120" w:line="240" w:lineRule="auto"/>
        <w:jc w:val="both"/>
        <w:rPr>
          <w:sz w:val="22"/>
          <w:szCs w:val="22"/>
        </w:rPr>
      </w:pPr>
      <w:r w:rsidRPr="006F2F8B">
        <w:rPr>
          <w:sz w:val="22"/>
          <w:szCs w:val="22"/>
        </w:rPr>
        <w:t xml:space="preserve">vulnerable persons and </w:t>
      </w:r>
      <w:proofErr w:type="gramStart"/>
      <w:r w:rsidRPr="006F2F8B">
        <w:rPr>
          <w:sz w:val="22"/>
          <w:szCs w:val="22"/>
        </w:rPr>
        <w:t>households</w:t>
      </w:r>
      <w:r w:rsidR="001663F1" w:rsidRPr="006F2F8B">
        <w:rPr>
          <w:sz w:val="22"/>
          <w:szCs w:val="22"/>
        </w:rPr>
        <w:t>;</w:t>
      </w:r>
      <w:proofErr w:type="gramEnd"/>
    </w:p>
    <w:p w14:paraId="1BBD86F2" w14:textId="77777777" w:rsidR="007C51DF" w:rsidRPr="006F2F8B" w:rsidRDefault="001663F1" w:rsidP="005C0868">
      <w:pPr>
        <w:pStyle w:val="ListParagraph"/>
        <w:numPr>
          <w:ilvl w:val="0"/>
          <w:numId w:val="20"/>
        </w:numPr>
        <w:spacing w:before="120" w:after="120" w:line="240" w:lineRule="auto"/>
        <w:jc w:val="both"/>
        <w:rPr>
          <w:sz w:val="22"/>
          <w:szCs w:val="22"/>
        </w:rPr>
      </w:pPr>
      <w:r w:rsidRPr="006F2F8B">
        <w:rPr>
          <w:sz w:val="22"/>
          <w:szCs w:val="22"/>
        </w:rPr>
        <w:t>loss of</w:t>
      </w:r>
      <w:r w:rsidR="007C51DF" w:rsidRPr="006F2F8B">
        <w:rPr>
          <w:sz w:val="22"/>
          <w:szCs w:val="22"/>
        </w:rPr>
        <w:t xml:space="preserve"> community health and safety</w:t>
      </w:r>
      <w:r w:rsidRPr="006F2F8B">
        <w:rPr>
          <w:sz w:val="22"/>
          <w:szCs w:val="22"/>
        </w:rPr>
        <w:t>.</w:t>
      </w:r>
    </w:p>
    <w:p w14:paraId="50EEA4A4" w14:textId="77777777" w:rsidR="007C51DF" w:rsidRPr="006F2F8B" w:rsidRDefault="007C51DF" w:rsidP="007C51DF">
      <w:pPr>
        <w:spacing w:before="120" w:after="120" w:line="240" w:lineRule="auto"/>
        <w:jc w:val="both"/>
        <w:rPr>
          <w:sz w:val="22"/>
          <w:szCs w:val="22"/>
        </w:rPr>
      </w:pPr>
      <w:r w:rsidRPr="006F2F8B">
        <w:rPr>
          <w:sz w:val="22"/>
          <w:szCs w:val="22"/>
        </w:rPr>
        <w:t xml:space="preserve">The </w:t>
      </w:r>
      <w:r w:rsidR="0093433A" w:rsidRPr="006F2F8B">
        <w:rPr>
          <w:sz w:val="22"/>
          <w:szCs w:val="22"/>
        </w:rPr>
        <w:t xml:space="preserve">social </w:t>
      </w:r>
      <w:r w:rsidRPr="006F2F8B">
        <w:rPr>
          <w:sz w:val="22"/>
          <w:szCs w:val="22"/>
        </w:rPr>
        <w:t xml:space="preserve">screening will identify </w:t>
      </w:r>
      <w:r w:rsidR="0093433A" w:rsidRPr="006F2F8B">
        <w:rPr>
          <w:sz w:val="22"/>
          <w:szCs w:val="22"/>
        </w:rPr>
        <w:t>p</w:t>
      </w:r>
      <w:r w:rsidRPr="006F2F8B">
        <w:rPr>
          <w:sz w:val="22"/>
          <w:szCs w:val="22"/>
        </w:rPr>
        <w:t>ersons with formal rights to land and assets (including customary and traditional rights recognized under the</w:t>
      </w:r>
      <w:r w:rsidR="0093433A" w:rsidRPr="006F2F8B">
        <w:rPr>
          <w:sz w:val="22"/>
          <w:szCs w:val="22"/>
        </w:rPr>
        <w:t xml:space="preserve"> national</w:t>
      </w:r>
      <w:r w:rsidRPr="006F2F8B">
        <w:rPr>
          <w:sz w:val="22"/>
          <w:szCs w:val="22"/>
        </w:rPr>
        <w:t xml:space="preserve"> laws). The screening will also identify </w:t>
      </w:r>
      <w:r w:rsidR="0093433A" w:rsidRPr="006F2F8B">
        <w:rPr>
          <w:sz w:val="22"/>
          <w:szCs w:val="22"/>
        </w:rPr>
        <w:t>p</w:t>
      </w:r>
      <w:r w:rsidRPr="006F2F8B">
        <w:rPr>
          <w:sz w:val="22"/>
          <w:szCs w:val="22"/>
        </w:rPr>
        <w:t xml:space="preserve">ersons who do not have formal rights to land but have a claim to such land and assets at the time of the cut-off date. The </w:t>
      </w:r>
      <w:r w:rsidR="0093433A" w:rsidRPr="006F2F8B">
        <w:rPr>
          <w:sz w:val="22"/>
          <w:szCs w:val="22"/>
        </w:rPr>
        <w:t>s</w:t>
      </w:r>
      <w:r w:rsidRPr="006F2F8B">
        <w:rPr>
          <w:sz w:val="22"/>
          <w:szCs w:val="22"/>
        </w:rPr>
        <w:t xml:space="preserve">creening will not rely on the use and analysis of secondary data readily </w:t>
      </w:r>
      <w:r w:rsidR="00675933" w:rsidRPr="006F2F8B">
        <w:rPr>
          <w:sz w:val="22"/>
          <w:szCs w:val="22"/>
        </w:rPr>
        <w:t>available but</w:t>
      </w:r>
      <w:r w:rsidRPr="006F2F8B">
        <w:rPr>
          <w:sz w:val="22"/>
          <w:szCs w:val="22"/>
        </w:rPr>
        <w:t xml:space="preserve"> will require a walk-over survey as a validation that the secondary data provide true, </w:t>
      </w:r>
      <w:proofErr w:type="gramStart"/>
      <w:r w:rsidRPr="006F2F8B">
        <w:rPr>
          <w:sz w:val="22"/>
          <w:szCs w:val="22"/>
        </w:rPr>
        <w:t>reliable</w:t>
      </w:r>
      <w:proofErr w:type="gramEnd"/>
      <w:r w:rsidRPr="006F2F8B">
        <w:rPr>
          <w:sz w:val="22"/>
          <w:szCs w:val="22"/>
        </w:rPr>
        <w:t xml:space="preserve"> and accurate accounting of the social environment. In cases when after the walkover survey still no conclusive decisions can be made further efforts will be made through key informant interviews, focus group discussions and other adequate methodology.  If the screening has found that such </w:t>
      </w:r>
      <w:r w:rsidR="0093433A" w:rsidRPr="006F2F8B">
        <w:rPr>
          <w:sz w:val="22"/>
          <w:szCs w:val="22"/>
        </w:rPr>
        <w:t>p</w:t>
      </w:r>
      <w:r w:rsidRPr="006F2F8B">
        <w:rPr>
          <w:sz w:val="22"/>
          <w:szCs w:val="22"/>
        </w:rPr>
        <w:t xml:space="preserve">ersons as describe above are present on </w:t>
      </w:r>
      <w:r w:rsidR="0093433A" w:rsidRPr="006F2F8B">
        <w:rPr>
          <w:sz w:val="22"/>
          <w:szCs w:val="22"/>
        </w:rPr>
        <w:t>sub-</w:t>
      </w:r>
      <w:r w:rsidRPr="006F2F8B">
        <w:rPr>
          <w:sz w:val="22"/>
          <w:szCs w:val="22"/>
        </w:rPr>
        <w:t>project affected land, a RAP, as applicable, will be prepare</w:t>
      </w:r>
      <w:r w:rsidR="0093433A" w:rsidRPr="006F2F8B">
        <w:rPr>
          <w:sz w:val="22"/>
          <w:szCs w:val="22"/>
        </w:rPr>
        <w:t>d</w:t>
      </w:r>
      <w:r w:rsidRPr="006F2F8B">
        <w:rPr>
          <w:sz w:val="22"/>
          <w:szCs w:val="22"/>
        </w:rPr>
        <w:t xml:space="preserve"> </w:t>
      </w:r>
      <w:r w:rsidR="0093433A" w:rsidRPr="006F2F8B">
        <w:rPr>
          <w:sz w:val="22"/>
          <w:szCs w:val="22"/>
        </w:rPr>
        <w:t>based on the principles and guidance provided by this RPF</w:t>
      </w:r>
      <w:r w:rsidRPr="006F2F8B">
        <w:rPr>
          <w:sz w:val="22"/>
          <w:szCs w:val="22"/>
        </w:rPr>
        <w:t xml:space="preserve">. </w:t>
      </w:r>
    </w:p>
    <w:p w14:paraId="6E2F004A" w14:textId="77777777" w:rsidR="005A0A68" w:rsidRDefault="005A0A68" w:rsidP="005C0868">
      <w:pPr>
        <w:pStyle w:val="Heading2"/>
        <w:numPr>
          <w:ilvl w:val="1"/>
          <w:numId w:val="14"/>
        </w:numPr>
        <w:ind w:left="357" w:hanging="357"/>
      </w:pPr>
      <w:bookmarkStart w:id="24" w:name="_Toc76809018"/>
      <w:r>
        <w:t>Screening Checklist</w:t>
      </w:r>
      <w:bookmarkEnd w:id="24"/>
    </w:p>
    <w:p w14:paraId="1C2B197C" w14:textId="68BEE1E4" w:rsidR="005A0A68" w:rsidRPr="000364CA" w:rsidRDefault="005A0A68" w:rsidP="00C45935">
      <w:pPr>
        <w:spacing w:before="120" w:after="120" w:line="240" w:lineRule="auto"/>
        <w:jc w:val="both"/>
        <w:rPr>
          <w:sz w:val="22"/>
          <w:szCs w:val="22"/>
        </w:rPr>
      </w:pPr>
      <w:r w:rsidRPr="006F2F8B">
        <w:rPr>
          <w:sz w:val="22"/>
          <w:szCs w:val="22"/>
        </w:rPr>
        <w:t>The</w:t>
      </w:r>
      <w:r w:rsidR="00155221">
        <w:rPr>
          <w:sz w:val="22"/>
          <w:szCs w:val="22"/>
        </w:rPr>
        <w:t xml:space="preserve"> resettlement </w:t>
      </w:r>
      <w:r w:rsidRPr="006F2F8B">
        <w:rPr>
          <w:sz w:val="22"/>
          <w:szCs w:val="22"/>
        </w:rPr>
        <w:t xml:space="preserve">screening checklist will be incorporated into the Project’s Operation Manual (POM). The screening checklist will be completed by </w:t>
      </w:r>
      <w:r w:rsidR="00675933" w:rsidRPr="006F2F8B">
        <w:rPr>
          <w:sz w:val="22"/>
          <w:szCs w:val="22"/>
        </w:rPr>
        <w:t>a</w:t>
      </w:r>
      <w:r w:rsidRPr="006F2F8B">
        <w:rPr>
          <w:sz w:val="22"/>
          <w:szCs w:val="22"/>
        </w:rPr>
        <w:t xml:space="preserve"> </w:t>
      </w:r>
      <w:r w:rsidR="00916058">
        <w:rPr>
          <w:sz w:val="22"/>
          <w:szCs w:val="22"/>
        </w:rPr>
        <w:t>social</w:t>
      </w:r>
      <w:r w:rsidRPr="006F2F8B">
        <w:rPr>
          <w:sz w:val="22"/>
          <w:szCs w:val="22"/>
        </w:rPr>
        <w:t xml:space="preserve"> specialist at PIU or external</w:t>
      </w:r>
      <w:r w:rsidR="00A94B7B">
        <w:rPr>
          <w:sz w:val="22"/>
          <w:szCs w:val="22"/>
        </w:rPr>
        <w:t xml:space="preserve"> social specialist</w:t>
      </w:r>
      <w:r w:rsidRPr="006F2F8B">
        <w:rPr>
          <w:sz w:val="22"/>
          <w:szCs w:val="22"/>
        </w:rPr>
        <w:t xml:space="preserve"> consultants </w:t>
      </w:r>
      <w:r w:rsidRPr="006F2F8B">
        <w:rPr>
          <w:sz w:val="22"/>
          <w:szCs w:val="22"/>
        </w:rPr>
        <w:lastRenderedPageBreak/>
        <w:t xml:space="preserve">and submitted to PIU for a decision. Based on screening results </w:t>
      </w:r>
      <w:r w:rsidR="00C45935" w:rsidRPr="006F2F8B">
        <w:rPr>
          <w:sz w:val="22"/>
          <w:szCs w:val="22"/>
        </w:rPr>
        <w:t>a</w:t>
      </w:r>
      <w:r w:rsidRPr="006F2F8B">
        <w:rPr>
          <w:sz w:val="22"/>
          <w:szCs w:val="22"/>
        </w:rPr>
        <w:t xml:space="preserve"> </w:t>
      </w:r>
      <w:r w:rsidRPr="00C45935">
        <w:rPr>
          <w:sz w:val="22"/>
          <w:szCs w:val="22"/>
        </w:rPr>
        <w:t>Resettlement Action Plan (RAP</w:t>
      </w:r>
      <w:r w:rsidR="00C45935">
        <w:rPr>
          <w:sz w:val="22"/>
          <w:szCs w:val="22"/>
        </w:rPr>
        <w:t>) will be developed.</w:t>
      </w:r>
    </w:p>
    <w:p w14:paraId="3C7D749A" w14:textId="77777777" w:rsidR="005A0A68" w:rsidRPr="000364CA" w:rsidRDefault="005A0A68" w:rsidP="00BA06B2">
      <w:pPr>
        <w:spacing w:before="120" w:after="120" w:line="240" w:lineRule="auto"/>
        <w:jc w:val="both"/>
        <w:rPr>
          <w:sz w:val="22"/>
          <w:szCs w:val="22"/>
        </w:rPr>
      </w:pPr>
      <w:r w:rsidRPr="000364CA">
        <w:rPr>
          <w:sz w:val="22"/>
          <w:szCs w:val="22"/>
        </w:rPr>
        <w:t xml:space="preserve">Resettlement screening checklist is provided </w:t>
      </w:r>
      <w:r w:rsidRPr="00675933">
        <w:rPr>
          <w:sz w:val="22"/>
          <w:szCs w:val="22"/>
        </w:rPr>
        <w:t xml:space="preserve">in </w:t>
      </w:r>
      <w:r w:rsidRPr="00675FC0">
        <w:rPr>
          <w:sz w:val="22"/>
          <w:szCs w:val="22"/>
        </w:rPr>
        <w:t>Annex 2</w:t>
      </w:r>
      <w:r w:rsidRPr="000364CA">
        <w:rPr>
          <w:sz w:val="22"/>
          <w:szCs w:val="22"/>
        </w:rPr>
        <w:t xml:space="preserve"> of this RPF.</w:t>
      </w:r>
    </w:p>
    <w:p w14:paraId="33EF0785" w14:textId="77777777" w:rsidR="00612EC9" w:rsidRDefault="00612EC9" w:rsidP="005C0868">
      <w:pPr>
        <w:pStyle w:val="Heading2"/>
        <w:numPr>
          <w:ilvl w:val="1"/>
          <w:numId w:val="14"/>
        </w:numPr>
        <w:ind w:left="357" w:hanging="357"/>
      </w:pPr>
      <w:bookmarkStart w:id="25" w:name="_Toc76809019"/>
      <w:r>
        <w:t>Resettlement Action Plan</w:t>
      </w:r>
      <w:r w:rsidRPr="00612EC9">
        <w:t xml:space="preserve"> </w:t>
      </w:r>
      <w:r>
        <w:t>(</w:t>
      </w:r>
      <w:r w:rsidRPr="00612EC9">
        <w:t>RAP</w:t>
      </w:r>
      <w:r>
        <w:t>)</w:t>
      </w:r>
      <w:bookmarkEnd w:id="25"/>
    </w:p>
    <w:p w14:paraId="74004F68" w14:textId="77777777" w:rsidR="006F2F8B" w:rsidRPr="000364CA" w:rsidRDefault="006F2F8B" w:rsidP="006F2F8B">
      <w:pPr>
        <w:spacing w:before="120" w:after="120" w:line="240" w:lineRule="auto"/>
        <w:jc w:val="both"/>
        <w:rPr>
          <w:sz w:val="22"/>
          <w:szCs w:val="22"/>
        </w:rPr>
      </w:pPr>
      <w:r w:rsidRPr="000364CA">
        <w:rPr>
          <w:sz w:val="22"/>
          <w:szCs w:val="22"/>
        </w:rPr>
        <w:t>Based on this RPF, considering the extent of impact in terms of land acquisition and resettlement, site specific Resettlement Action Plans (RAP</w:t>
      </w:r>
      <w:r w:rsidR="00B72066">
        <w:rPr>
          <w:sz w:val="22"/>
          <w:szCs w:val="22"/>
        </w:rPr>
        <w:t>s</w:t>
      </w:r>
      <w:r w:rsidRPr="000364CA">
        <w:rPr>
          <w:sz w:val="22"/>
          <w:szCs w:val="22"/>
        </w:rPr>
        <w:t xml:space="preserve">) will be prepared. </w:t>
      </w:r>
    </w:p>
    <w:p w14:paraId="4AF33DAB" w14:textId="7DECCD94" w:rsidR="006F2F8B" w:rsidRDefault="006F2F8B" w:rsidP="006F2F8B">
      <w:pPr>
        <w:spacing w:before="120" w:after="120" w:line="240" w:lineRule="auto"/>
        <w:jc w:val="both"/>
        <w:rPr>
          <w:sz w:val="22"/>
          <w:szCs w:val="22"/>
        </w:rPr>
      </w:pPr>
      <w:r w:rsidRPr="000364CA">
        <w:rPr>
          <w:sz w:val="22"/>
          <w:szCs w:val="22"/>
        </w:rPr>
        <w:t xml:space="preserve">RAP will be prepared by PIU ’s </w:t>
      </w:r>
      <w:r w:rsidR="00916058">
        <w:rPr>
          <w:sz w:val="22"/>
          <w:szCs w:val="22"/>
        </w:rPr>
        <w:t>social</w:t>
      </w:r>
      <w:r w:rsidRPr="000364CA">
        <w:rPr>
          <w:sz w:val="22"/>
          <w:szCs w:val="22"/>
        </w:rPr>
        <w:t xml:space="preserve"> specialist, preferably with the support of consulting service providers or mobile extension teams, for subprojects that have been determined to result in potential involuntary resettlement and/or land acquisition. When an RAP is required, the PIU submits completed studies along with their RAP's subproject application to the Resettlement Commission for appraisal, and subsequently to the World Bank.</w:t>
      </w:r>
    </w:p>
    <w:p w14:paraId="7091B0BF" w14:textId="77777777" w:rsidR="009F1475" w:rsidRDefault="009F1475" w:rsidP="009F1475">
      <w:pPr>
        <w:spacing w:before="120" w:after="120" w:line="240" w:lineRule="auto"/>
        <w:jc w:val="both"/>
        <w:rPr>
          <w:sz w:val="22"/>
          <w:szCs w:val="22"/>
        </w:rPr>
      </w:pPr>
      <w:r w:rsidRPr="009F1475">
        <w:rPr>
          <w:sz w:val="22"/>
          <w:szCs w:val="22"/>
        </w:rPr>
        <w:t>The plan is based on up-to-date and reliable information about (a) the proposed</w:t>
      </w:r>
      <w:r>
        <w:rPr>
          <w:sz w:val="22"/>
          <w:szCs w:val="22"/>
        </w:rPr>
        <w:t xml:space="preserve"> </w:t>
      </w:r>
      <w:r w:rsidRPr="009F1475">
        <w:rPr>
          <w:sz w:val="22"/>
          <w:szCs w:val="22"/>
        </w:rPr>
        <w:t>project and its potential impacts on the displaced persons and other adversely affected groups,</w:t>
      </w:r>
      <w:r>
        <w:rPr>
          <w:sz w:val="22"/>
          <w:szCs w:val="22"/>
        </w:rPr>
        <w:t xml:space="preserve"> </w:t>
      </w:r>
      <w:r w:rsidRPr="009F1475">
        <w:rPr>
          <w:sz w:val="22"/>
          <w:szCs w:val="22"/>
        </w:rPr>
        <w:t>(b) appropriate and feasible mitigation measures, and (c) the legal and institutional arrangements</w:t>
      </w:r>
      <w:r>
        <w:rPr>
          <w:sz w:val="22"/>
          <w:szCs w:val="22"/>
        </w:rPr>
        <w:t xml:space="preserve"> </w:t>
      </w:r>
      <w:r w:rsidRPr="009F1475">
        <w:rPr>
          <w:sz w:val="22"/>
          <w:szCs w:val="22"/>
        </w:rPr>
        <w:t>required for effective implementation of resettlement measures.</w:t>
      </w:r>
    </w:p>
    <w:p w14:paraId="2036713F" w14:textId="77777777" w:rsidR="009F1475" w:rsidRPr="000364CA" w:rsidRDefault="009F1475" w:rsidP="009F1475">
      <w:pPr>
        <w:spacing w:before="120" w:after="120" w:line="240" w:lineRule="auto"/>
        <w:jc w:val="both"/>
        <w:rPr>
          <w:sz w:val="22"/>
          <w:szCs w:val="22"/>
        </w:rPr>
      </w:pPr>
      <w:r>
        <w:rPr>
          <w:sz w:val="22"/>
          <w:szCs w:val="22"/>
        </w:rPr>
        <w:t xml:space="preserve">The RAP development should start with identification of the project area and description of the project. The following step is identification of potential impacts, through identification of </w:t>
      </w:r>
      <w:r w:rsidRPr="009F1475">
        <w:rPr>
          <w:sz w:val="22"/>
          <w:szCs w:val="22"/>
        </w:rPr>
        <w:t>project components or activities that give rise to displacement</w:t>
      </w:r>
      <w:r>
        <w:rPr>
          <w:sz w:val="22"/>
          <w:szCs w:val="22"/>
        </w:rPr>
        <w:t>; t</w:t>
      </w:r>
      <w:r w:rsidRPr="009F1475">
        <w:rPr>
          <w:sz w:val="22"/>
          <w:szCs w:val="22"/>
        </w:rPr>
        <w:t>he zone of impact of such components or activities</w:t>
      </w:r>
      <w:r>
        <w:rPr>
          <w:sz w:val="22"/>
          <w:szCs w:val="22"/>
        </w:rPr>
        <w:t>; t</w:t>
      </w:r>
      <w:r w:rsidRPr="009F1475">
        <w:rPr>
          <w:sz w:val="22"/>
          <w:szCs w:val="22"/>
        </w:rPr>
        <w:t>he scope and scale of land acquisition and impacts on structures and other fixed assets</w:t>
      </w:r>
      <w:r>
        <w:rPr>
          <w:sz w:val="22"/>
          <w:szCs w:val="22"/>
        </w:rPr>
        <w:t>; a</w:t>
      </w:r>
      <w:r w:rsidRPr="009F1475">
        <w:rPr>
          <w:sz w:val="22"/>
          <w:szCs w:val="22"/>
        </w:rPr>
        <w:t>ny project-imposed restrictions on use of, or access to, land or natural resources;</w:t>
      </w:r>
      <w:r>
        <w:rPr>
          <w:sz w:val="22"/>
          <w:szCs w:val="22"/>
        </w:rPr>
        <w:t xml:space="preserve"> a</w:t>
      </w:r>
      <w:r w:rsidRPr="009F1475">
        <w:rPr>
          <w:sz w:val="22"/>
          <w:szCs w:val="22"/>
        </w:rPr>
        <w:t>lternatives considered to avoid or minimize displacement</w:t>
      </w:r>
      <w:r>
        <w:rPr>
          <w:sz w:val="22"/>
          <w:szCs w:val="22"/>
        </w:rPr>
        <w:t xml:space="preserve">; </w:t>
      </w:r>
      <w:r w:rsidRPr="009F1475">
        <w:rPr>
          <w:sz w:val="22"/>
          <w:szCs w:val="22"/>
        </w:rPr>
        <w:t>and</w:t>
      </w:r>
      <w:r>
        <w:rPr>
          <w:sz w:val="22"/>
          <w:szCs w:val="22"/>
        </w:rPr>
        <w:t xml:space="preserve"> t</w:t>
      </w:r>
      <w:r w:rsidRPr="009F1475">
        <w:rPr>
          <w:sz w:val="22"/>
          <w:szCs w:val="22"/>
        </w:rPr>
        <w:t>he mechanisms established to minimize displacement, to the extent possible, during project</w:t>
      </w:r>
      <w:r>
        <w:rPr>
          <w:sz w:val="22"/>
          <w:szCs w:val="22"/>
        </w:rPr>
        <w:t xml:space="preserve"> </w:t>
      </w:r>
      <w:r w:rsidRPr="009F1475">
        <w:rPr>
          <w:sz w:val="22"/>
          <w:szCs w:val="22"/>
        </w:rPr>
        <w:t>implementation.</w:t>
      </w:r>
      <w:r>
        <w:rPr>
          <w:sz w:val="22"/>
          <w:szCs w:val="22"/>
        </w:rPr>
        <w:t xml:space="preserve">  </w:t>
      </w:r>
    </w:p>
    <w:p w14:paraId="63A33A0D" w14:textId="53049FD3" w:rsidR="001C1E11" w:rsidRDefault="001C1E11" w:rsidP="001C1E11">
      <w:pPr>
        <w:spacing w:before="120" w:after="120" w:line="240" w:lineRule="auto"/>
        <w:jc w:val="both"/>
        <w:rPr>
          <w:sz w:val="22"/>
          <w:szCs w:val="22"/>
        </w:rPr>
      </w:pPr>
      <w:r>
        <w:rPr>
          <w:sz w:val="22"/>
          <w:szCs w:val="22"/>
        </w:rPr>
        <w:t>Further development is</w:t>
      </w:r>
      <w:r w:rsidR="006F2F8B" w:rsidRPr="000364CA">
        <w:rPr>
          <w:sz w:val="22"/>
          <w:szCs w:val="22"/>
        </w:rPr>
        <w:t xml:space="preserve"> based on the</w:t>
      </w:r>
      <w:r>
        <w:rPr>
          <w:sz w:val="22"/>
          <w:szCs w:val="22"/>
        </w:rPr>
        <w:t xml:space="preserve"> census survey and</w:t>
      </w:r>
      <w:r w:rsidR="006F2F8B" w:rsidRPr="000364CA">
        <w:rPr>
          <w:sz w:val="22"/>
          <w:szCs w:val="22"/>
        </w:rPr>
        <w:t xml:space="preserve"> baseline socioeconomic </w:t>
      </w:r>
      <w:r>
        <w:rPr>
          <w:sz w:val="22"/>
          <w:szCs w:val="22"/>
        </w:rPr>
        <w:t>studies</w:t>
      </w:r>
      <w:r w:rsidR="006F2F8B" w:rsidRPr="000364CA">
        <w:rPr>
          <w:sz w:val="22"/>
          <w:szCs w:val="22"/>
        </w:rPr>
        <w:t>.</w:t>
      </w:r>
      <w:r>
        <w:rPr>
          <w:sz w:val="22"/>
          <w:szCs w:val="22"/>
        </w:rPr>
        <w:t xml:space="preserve"> The purpose of socioeconomic survey and census is to </w:t>
      </w:r>
      <w:r w:rsidRPr="001C1E11">
        <w:rPr>
          <w:sz w:val="22"/>
          <w:szCs w:val="22"/>
        </w:rPr>
        <w:t>identify</w:t>
      </w:r>
      <w:r>
        <w:rPr>
          <w:sz w:val="22"/>
          <w:szCs w:val="22"/>
        </w:rPr>
        <w:t xml:space="preserve"> </w:t>
      </w:r>
      <w:r w:rsidRPr="001C1E11">
        <w:rPr>
          <w:sz w:val="22"/>
          <w:szCs w:val="22"/>
        </w:rPr>
        <w:t>and enumerat</w:t>
      </w:r>
      <w:r>
        <w:rPr>
          <w:sz w:val="22"/>
          <w:szCs w:val="22"/>
        </w:rPr>
        <w:t>e</w:t>
      </w:r>
      <w:r w:rsidRPr="001C1E11">
        <w:rPr>
          <w:sz w:val="22"/>
          <w:szCs w:val="22"/>
        </w:rPr>
        <w:t xml:space="preserve"> affected persons, and, with the involvement of affected persons, surveying land,</w:t>
      </w:r>
      <w:r>
        <w:rPr>
          <w:sz w:val="22"/>
          <w:szCs w:val="22"/>
        </w:rPr>
        <w:t xml:space="preserve"> </w:t>
      </w:r>
      <w:r w:rsidRPr="001C1E11">
        <w:rPr>
          <w:sz w:val="22"/>
          <w:szCs w:val="22"/>
        </w:rPr>
        <w:t>structures, and other fixed assets to be affected by the project. The census survey also serves other</w:t>
      </w:r>
      <w:r>
        <w:rPr>
          <w:sz w:val="22"/>
          <w:szCs w:val="22"/>
        </w:rPr>
        <w:t xml:space="preserve"> </w:t>
      </w:r>
      <w:r w:rsidRPr="001C1E11">
        <w:rPr>
          <w:sz w:val="22"/>
          <w:szCs w:val="22"/>
        </w:rPr>
        <w:t>essential functions</w:t>
      </w:r>
      <w:r>
        <w:rPr>
          <w:sz w:val="22"/>
          <w:szCs w:val="22"/>
        </w:rPr>
        <w:t>:</w:t>
      </w:r>
    </w:p>
    <w:p w14:paraId="07F6FF75" w14:textId="77777777" w:rsidR="001C1E11" w:rsidRPr="001C1E11" w:rsidRDefault="001C1E11" w:rsidP="001C1E11">
      <w:pPr>
        <w:pStyle w:val="ListParagraph"/>
        <w:numPr>
          <w:ilvl w:val="0"/>
          <w:numId w:val="25"/>
        </w:numPr>
        <w:spacing w:before="120" w:after="120" w:line="240" w:lineRule="auto"/>
        <w:jc w:val="both"/>
        <w:rPr>
          <w:sz w:val="22"/>
          <w:szCs w:val="22"/>
        </w:rPr>
      </w:pPr>
      <w:r w:rsidRPr="001C1E11">
        <w:rPr>
          <w:sz w:val="22"/>
          <w:szCs w:val="22"/>
        </w:rPr>
        <w:t xml:space="preserve">Information on vulnerable groups or persons for whom special provisions may have to be </w:t>
      </w:r>
      <w:proofErr w:type="gramStart"/>
      <w:r w:rsidRPr="001C1E11">
        <w:rPr>
          <w:sz w:val="22"/>
          <w:szCs w:val="22"/>
        </w:rPr>
        <w:t>made;</w:t>
      </w:r>
      <w:proofErr w:type="gramEnd"/>
    </w:p>
    <w:p w14:paraId="29B2F336" w14:textId="77777777" w:rsidR="001C1E11" w:rsidRPr="001C1E11" w:rsidRDefault="001C1E11" w:rsidP="001C1E11">
      <w:pPr>
        <w:pStyle w:val="ListParagraph"/>
        <w:numPr>
          <w:ilvl w:val="0"/>
          <w:numId w:val="25"/>
        </w:numPr>
        <w:spacing w:before="120" w:after="120" w:line="240" w:lineRule="auto"/>
        <w:jc w:val="both"/>
        <w:rPr>
          <w:sz w:val="22"/>
          <w:szCs w:val="22"/>
        </w:rPr>
      </w:pPr>
      <w:r w:rsidRPr="001C1E11">
        <w:rPr>
          <w:sz w:val="22"/>
          <w:szCs w:val="22"/>
        </w:rPr>
        <w:t xml:space="preserve">Identifying public or community infrastructure, property or services that may be </w:t>
      </w:r>
      <w:proofErr w:type="gramStart"/>
      <w:r w:rsidRPr="001C1E11">
        <w:rPr>
          <w:sz w:val="22"/>
          <w:szCs w:val="22"/>
        </w:rPr>
        <w:t>affected;</w:t>
      </w:r>
      <w:proofErr w:type="gramEnd"/>
    </w:p>
    <w:p w14:paraId="512931F0" w14:textId="77777777" w:rsidR="001C1E11" w:rsidRPr="001C1E11" w:rsidRDefault="001C1E11" w:rsidP="001C1E11">
      <w:pPr>
        <w:pStyle w:val="ListParagraph"/>
        <w:numPr>
          <w:ilvl w:val="0"/>
          <w:numId w:val="25"/>
        </w:numPr>
        <w:spacing w:before="120" w:after="120" w:line="240" w:lineRule="auto"/>
        <w:jc w:val="both"/>
        <w:rPr>
          <w:sz w:val="22"/>
          <w:szCs w:val="22"/>
        </w:rPr>
      </w:pPr>
      <w:r w:rsidRPr="001C1E11">
        <w:rPr>
          <w:sz w:val="22"/>
          <w:szCs w:val="22"/>
        </w:rPr>
        <w:t xml:space="preserve">Providing a basis for the design of, and budgeting for, the resettlement </w:t>
      </w:r>
      <w:proofErr w:type="gramStart"/>
      <w:r w:rsidRPr="001C1E11">
        <w:rPr>
          <w:sz w:val="22"/>
          <w:szCs w:val="22"/>
        </w:rPr>
        <w:t>program;</w:t>
      </w:r>
      <w:proofErr w:type="gramEnd"/>
    </w:p>
    <w:p w14:paraId="346D9D6E" w14:textId="77777777" w:rsidR="001C1E11" w:rsidRPr="001C1E11" w:rsidRDefault="001C1E11" w:rsidP="001C1E11">
      <w:pPr>
        <w:pStyle w:val="ListParagraph"/>
        <w:numPr>
          <w:ilvl w:val="0"/>
          <w:numId w:val="25"/>
        </w:numPr>
        <w:spacing w:before="120" w:after="120" w:line="240" w:lineRule="auto"/>
        <w:jc w:val="both"/>
        <w:rPr>
          <w:sz w:val="22"/>
          <w:szCs w:val="22"/>
        </w:rPr>
      </w:pPr>
      <w:r w:rsidRPr="001C1E11">
        <w:rPr>
          <w:sz w:val="22"/>
          <w:szCs w:val="22"/>
        </w:rPr>
        <w:t>In conjunction with establishment of a cut-off date, providing a basis for excluding ineligible people from compensation and resettlement assistance; and</w:t>
      </w:r>
    </w:p>
    <w:p w14:paraId="6C3D453F" w14:textId="77777777" w:rsidR="001C1E11" w:rsidRPr="001C1E11" w:rsidRDefault="001C1E11" w:rsidP="001C1E11">
      <w:pPr>
        <w:pStyle w:val="ListParagraph"/>
        <w:numPr>
          <w:ilvl w:val="0"/>
          <w:numId w:val="25"/>
        </w:numPr>
        <w:spacing w:before="120" w:after="120" w:line="240" w:lineRule="auto"/>
        <w:jc w:val="both"/>
        <w:rPr>
          <w:sz w:val="22"/>
          <w:szCs w:val="22"/>
        </w:rPr>
      </w:pPr>
      <w:r w:rsidRPr="001C1E11">
        <w:rPr>
          <w:sz w:val="22"/>
          <w:szCs w:val="22"/>
        </w:rPr>
        <w:t>Establishing baseline conditions for monitoring and evaluation purposes.</w:t>
      </w:r>
    </w:p>
    <w:p w14:paraId="05967C40" w14:textId="77777777" w:rsidR="005005FE" w:rsidRPr="005005FE" w:rsidRDefault="005005FE" w:rsidP="005005FE">
      <w:pPr>
        <w:spacing w:before="120" w:after="120" w:line="240" w:lineRule="auto"/>
        <w:jc w:val="both"/>
        <w:rPr>
          <w:sz w:val="22"/>
          <w:szCs w:val="22"/>
        </w:rPr>
      </w:pPr>
      <w:r>
        <w:rPr>
          <w:sz w:val="22"/>
          <w:szCs w:val="22"/>
        </w:rPr>
        <w:t>The RAP should further include provisions on l</w:t>
      </w:r>
      <w:r w:rsidRPr="005005FE">
        <w:rPr>
          <w:sz w:val="22"/>
          <w:szCs w:val="22"/>
        </w:rPr>
        <w:t xml:space="preserve">egal </w:t>
      </w:r>
      <w:r>
        <w:rPr>
          <w:sz w:val="22"/>
          <w:szCs w:val="22"/>
        </w:rPr>
        <w:t xml:space="preserve">and institutional </w:t>
      </w:r>
      <w:r w:rsidRPr="005005FE">
        <w:rPr>
          <w:sz w:val="22"/>
          <w:szCs w:val="22"/>
        </w:rPr>
        <w:t>framework</w:t>
      </w:r>
      <w:r>
        <w:rPr>
          <w:sz w:val="22"/>
          <w:szCs w:val="22"/>
        </w:rPr>
        <w:t>; e</w:t>
      </w:r>
      <w:r w:rsidRPr="005005FE">
        <w:rPr>
          <w:sz w:val="22"/>
          <w:szCs w:val="22"/>
        </w:rPr>
        <w:t>ligibility</w:t>
      </w:r>
      <w:r>
        <w:rPr>
          <w:sz w:val="22"/>
          <w:szCs w:val="22"/>
        </w:rPr>
        <w:t xml:space="preserve"> i.e. d</w:t>
      </w:r>
      <w:r w:rsidRPr="005005FE">
        <w:rPr>
          <w:sz w:val="22"/>
          <w:szCs w:val="22"/>
        </w:rPr>
        <w:t>efinition of displaced persons and criteria for determining their eligibility for compensation and other resettlement assistance, including relevant cutoff dates;</w:t>
      </w:r>
      <w:r>
        <w:rPr>
          <w:sz w:val="22"/>
          <w:szCs w:val="22"/>
        </w:rPr>
        <w:t xml:space="preserve"> v</w:t>
      </w:r>
      <w:r w:rsidRPr="005005FE">
        <w:rPr>
          <w:sz w:val="22"/>
          <w:szCs w:val="22"/>
        </w:rPr>
        <w:t>aluation of and compensation for losses: methodology to be used in valuation of losses to determine their replacement cost; and a description of the proposed types and levels of compensation under local law and supplementary measures as are necessary to achieve replacement cost value</w:t>
      </w:r>
      <w:r>
        <w:rPr>
          <w:sz w:val="22"/>
          <w:szCs w:val="22"/>
        </w:rPr>
        <w:t>.</w:t>
      </w:r>
    </w:p>
    <w:p w14:paraId="79294830" w14:textId="77777777" w:rsidR="005005FE" w:rsidRDefault="005005FE" w:rsidP="005005FE">
      <w:pPr>
        <w:spacing w:before="120" w:after="120" w:line="240" w:lineRule="auto"/>
        <w:jc w:val="both"/>
        <w:rPr>
          <w:sz w:val="22"/>
          <w:szCs w:val="22"/>
        </w:rPr>
      </w:pPr>
      <w:r w:rsidRPr="005005FE">
        <w:rPr>
          <w:sz w:val="22"/>
          <w:szCs w:val="22"/>
        </w:rPr>
        <w:t>Community participation</w:t>
      </w:r>
      <w:r>
        <w:rPr>
          <w:sz w:val="22"/>
          <w:szCs w:val="22"/>
        </w:rPr>
        <w:t xml:space="preserve"> has to be explained through the i</w:t>
      </w:r>
      <w:r w:rsidRPr="005005FE">
        <w:rPr>
          <w:sz w:val="22"/>
          <w:szCs w:val="22"/>
        </w:rPr>
        <w:t>nvolvement of displaced persons (including host communities, where relevant), strategy for consultation with, and participation of, displaced persons in the design and implementation of the resettlement activities, summary of the views expressed</w:t>
      </w:r>
      <w:r>
        <w:rPr>
          <w:sz w:val="22"/>
          <w:szCs w:val="22"/>
        </w:rPr>
        <w:t xml:space="preserve"> </w:t>
      </w:r>
      <w:r w:rsidRPr="005005FE">
        <w:rPr>
          <w:sz w:val="22"/>
          <w:szCs w:val="22"/>
        </w:rPr>
        <w:t xml:space="preserve">and how these views were taken into account, resettlement alternatives presented and the choices made by </w:t>
      </w:r>
      <w:r w:rsidRPr="005005FE">
        <w:rPr>
          <w:sz w:val="22"/>
          <w:szCs w:val="22"/>
        </w:rPr>
        <w:lastRenderedPageBreak/>
        <w:t>displaced persons, institutionalized arrangements by which displaced people can communicate their concerns to project authorities, and measures to ensure that vulnerable groups are adequately represented</w:t>
      </w:r>
      <w:r>
        <w:rPr>
          <w:sz w:val="22"/>
          <w:szCs w:val="22"/>
        </w:rPr>
        <w:t>.</w:t>
      </w:r>
    </w:p>
    <w:p w14:paraId="3FC34855" w14:textId="77777777" w:rsidR="005005FE" w:rsidRPr="005005FE" w:rsidRDefault="005005FE" w:rsidP="005005FE">
      <w:pPr>
        <w:spacing w:before="120" w:after="120" w:line="240" w:lineRule="auto"/>
        <w:jc w:val="both"/>
        <w:rPr>
          <w:sz w:val="22"/>
          <w:szCs w:val="22"/>
        </w:rPr>
      </w:pPr>
      <w:r w:rsidRPr="005005FE">
        <w:rPr>
          <w:sz w:val="22"/>
          <w:szCs w:val="22"/>
        </w:rPr>
        <w:t>Implementation schedule</w:t>
      </w:r>
      <w:r>
        <w:rPr>
          <w:sz w:val="22"/>
          <w:szCs w:val="22"/>
        </w:rPr>
        <w:t xml:space="preserve"> </w:t>
      </w:r>
      <w:proofErr w:type="gramStart"/>
      <w:r>
        <w:rPr>
          <w:sz w:val="22"/>
          <w:szCs w:val="22"/>
        </w:rPr>
        <w:t>has to</w:t>
      </w:r>
      <w:proofErr w:type="gramEnd"/>
      <w:r>
        <w:rPr>
          <w:sz w:val="22"/>
          <w:szCs w:val="22"/>
        </w:rPr>
        <w:t xml:space="preserve"> be defined, </w:t>
      </w:r>
      <w:r w:rsidRPr="005005FE">
        <w:rPr>
          <w:sz w:val="22"/>
          <w:szCs w:val="22"/>
        </w:rPr>
        <w:t>providing anticipated dates for displacement, and estimated initiation and completion dates for all resettlement plan activities</w:t>
      </w:r>
      <w:r>
        <w:rPr>
          <w:sz w:val="22"/>
          <w:szCs w:val="22"/>
        </w:rPr>
        <w:t>, as well as estimated c</w:t>
      </w:r>
      <w:r w:rsidRPr="005005FE">
        <w:rPr>
          <w:sz w:val="22"/>
          <w:szCs w:val="22"/>
        </w:rPr>
        <w:t>osts and budget</w:t>
      </w:r>
      <w:r>
        <w:rPr>
          <w:sz w:val="22"/>
          <w:szCs w:val="22"/>
        </w:rPr>
        <w:t>, GM and m</w:t>
      </w:r>
      <w:r w:rsidRPr="005005FE">
        <w:rPr>
          <w:sz w:val="22"/>
          <w:szCs w:val="22"/>
        </w:rPr>
        <w:t xml:space="preserve">onitoring and evaluation </w:t>
      </w:r>
      <w:r>
        <w:rPr>
          <w:sz w:val="22"/>
          <w:szCs w:val="22"/>
        </w:rPr>
        <w:t>a</w:t>
      </w:r>
      <w:r w:rsidRPr="005005FE">
        <w:rPr>
          <w:sz w:val="22"/>
          <w:szCs w:val="22"/>
        </w:rPr>
        <w:t>rrangements</w:t>
      </w:r>
      <w:r>
        <w:rPr>
          <w:sz w:val="22"/>
          <w:szCs w:val="22"/>
        </w:rPr>
        <w:t>.</w:t>
      </w:r>
    </w:p>
    <w:p w14:paraId="41BAB820" w14:textId="77777777" w:rsidR="005005FE" w:rsidRPr="005005FE" w:rsidRDefault="005005FE" w:rsidP="005005FE">
      <w:pPr>
        <w:spacing w:before="120" w:after="120" w:line="240" w:lineRule="auto"/>
        <w:jc w:val="both"/>
        <w:rPr>
          <w:sz w:val="22"/>
          <w:szCs w:val="22"/>
        </w:rPr>
      </w:pPr>
      <w:r w:rsidRPr="005005FE">
        <w:rPr>
          <w:sz w:val="22"/>
          <w:szCs w:val="22"/>
        </w:rPr>
        <w:t>Provisions for adapting resettlement implementation should be included in the RAP to order to respond to unforeseeable project conditions, or unanticipated obstacles to achieving satisfactory resettlement outcomes.</w:t>
      </w:r>
    </w:p>
    <w:p w14:paraId="333675E6" w14:textId="77777777" w:rsidR="005005FE" w:rsidRPr="005005FE" w:rsidRDefault="005005FE" w:rsidP="005005FE">
      <w:pPr>
        <w:spacing w:before="120" w:after="120" w:line="240" w:lineRule="auto"/>
        <w:jc w:val="both"/>
        <w:rPr>
          <w:sz w:val="22"/>
          <w:szCs w:val="22"/>
        </w:rPr>
      </w:pPr>
      <w:r w:rsidRPr="005005FE">
        <w:rPr>
          <w:sz w:val="22"/>
          <w:szCs w:val="22"/>
        </w:rPr>
        <w:t>The predicted scope of land acquisition activities is minor, but in case land acquisition or restrictions on use of, or access to, land or natural resources should cause significant economic displacement, arrangements to provide displaced persons with sufficient opportunity to improve, or at least restore, their livelihoods are also incorporated into the RAP, or into a separate livelihoods’ improvement plan.</w:t>
      </w:r>
    </w:p>
    <w:p w14:paraId="4B55BCF7" w14:textId="77777777" w:rsidR="005005FE" w:rsidRPr="005005FE" w:rsidRDefault="005005FE" w:rsidP="005005FE">
      <w:pPr>
        <w:spacing w:before="120" w:after="120" w:line="240" w:lineRule="auto"/>
        <w:jc w:val="both"/>
        <w:rPr>
          <w:sz w:val="22"/>
          <w:szCs w:val="22"/>
        </w:rPr>
      </w:pPr>
      <w:r w:rsidRPr="005005FE">
        <w:rPr>
          <w:sz w:val="22"/>
          <w:szCs w:val="22"/>
        </w:rPr>
        <w:t>These include:</w:t>
      </w:r>
    </w:p>
    <w:p w14:paraId="333F235A" w14:textId="77777777" w:rsidR="005005FE" w:rsidRPr="00091289" w:rsidRDefault="005005FE" w:rsidP="00091289">
      <w:pPr>
        <w:pStyle w:val="ListParagraph"/>
        <w:numPr>
          <w:ilvl w:val="0"/>
          <w:numId w:val="27"/>
        </w:numPr>
        <w:spacing w:before="120" w:after="120" w:line="240" w:lineRule="auto"/>
        <w:jc w:val="both"/>
        <w:rPr>
          <w:sz w:val="22"/>
          <w:szCs w:val="22"/>
        </w:rPr>
      </w:pPr>
      <w:r w:rsidRPr="00091289">
        <w:rPr>
          <w:sz w:val="22"/>
          <w:szCs w:val="22"/>
        </w:rPr>
        <w:t xml:space="preserve">Direct land replacement: for agricultural </w:t>
      </w:r>
      <w:proofErr w:type="gramStart"/>
      <w:r w:rsidRPr="00091289">
        <w:rPr>
          <w:sz w:val="22"/>
          <w:szCs w:val="22"/>
        </w:rPr>
        <w:t>livelihood based</w:t>
      </w:r>
      <w:proofErr w:type="gramEnd"/>
      <w:r w:rsidRPr="00091289">
        <w:rPr>
          <w:sz w:val="22"/>
          <w:szCs w:val="22"/>
        </w:rPr>
        <w:t xml:space="preserve"> PAPs, the RAP provides for an option to receive replacement land of equivalent productive value or demonstrates that sufficient land of equivalent value is unavailable, etc.;</w:t>
      </w:r>
    </w:p>
    <w:p w14:paraId="183C0273" w14:textId="77777777" w:rsidR="005005FE" w:rsidRPr="00091289" w:rsidRDefault="005005FE" w:rsidP="00091289">
      <w:pPr>
        <w:pStyle w:val="ListParagraph"/>
        <w:numPr>
          <w:ilvl w:val="0"/>
          <w:numId w:val="27"/>
        </w:numPr>
        <w:spacing w:before="120" w:after="120" w:line="240" w:lineRule="auto"/>
        <w:jc w:val="both"/>
        <w:rPr>
          <w:sz w:val="22"/>
          <w:szCs w:val="22"/>
        </w:rPr>
      </w:pPr>
      <w:r w:rsidRPr="00091289">
        <w:rPr>
          <w:sz w:val="22"/>
          <w:szCs w:val="22"/>
        </w:rPr>
        <w:t xml:space="preserve">Loss of access to land or </w:t>
      </w:r>
      <w:proofErr w:type="gramStart"/>
      <w:r w:rsidRPr="00091289">
        <w:rPr>
          <w:sz w:val="22"/>
          <w:szCs w:val="22"/>
        </w:rPr>
        <w:t>resources:</w:t>
      </w:r>
      <w:proofErr w:type="gramEnd"/>
      <w:r w:rsidRPr="00091289">
        <w:rPr>
          <w:sz w:val="22"/>
          <w:szCs w:val="22"/>
        </w:rPr>
        <w:t xml:space="preserve"> describes means to obtain substitutes or alternative resources, or otherwise provides support for alternative livelihoods;</w:t>
      </w:r>
    </w:p>
    <w:p w14:paraId="5136A595" w14:textId="77777777" w:rsidR="005005FE" w:rsidRPr="00091289" w:rsidRDefault="005005FE" w:rsidP="00091289">
      <w:pPr>
        <w:pStyle w:val="ListParagraph"/>
        <w:numPr>
          <w:ilvl w:val="0"/>
          <w:numId w:val="27"/>
        </w:numPr>
        <w:spacing w:before="120" w:after="120" w:line="240" w:lineRule="auto"/>
        <w:jc w:val="both"/>
        <w:rPr>
          <w:sz w:val="22"/>
          <w:szCs w:val="22"/>
        </w:rPr>
      </w:pPr>
      <w:r w:rsidRPr="00091289">
        <w:rPr>
          <w:sz w:val="22"/>
          <w:szCs w:val="22"/>
        </w:rPr>
        <w:t xml:space="preserve">Support for alternative </w:t>
      </w:r>
      <w:proofErr w:type="gramStart"/>
      <w:r w:rsidRPr="00091289">
        <w:rPr>
          <w:sz w:val="22"/>
          <w:szCs w:val="22"/>
        </w:rPr>
        <w:t>livelihoods:</w:t>
      </w:r>
      <w:proofErr w:type="gramEnd"/>
      <w:r w:rsidRPr="00091289">
        <w:rPr>
          <w:sz w:val="22"/>
          <w:szCs w:val="22"/>
        </w:rPr>
        <w:t xml:space="preserve"> describes feasible arrangements for obtaining employment or for establishing a business, including provision of relevant supplemental assistance including skills training, credit, licenses or permits, or specialized equipment. As warranted, livelihood planning provides special assistance to women, minorities or vulnerable groups who may be disadvantaged in securing alternative </w:t>
      </w:r>
      <w:proofErr w:type="gramStart"/>
      <w:r w:rsidRPr="00091289">
        <w:rPr>
          <w:sz w:val="22"/>
          <w:szCs w:val="22"/>
        </w:rPr>
        <w:t>livelihoods;</w:t>
      </w:r>
      <w:proofErr w:type="gramEnd"/>
    </w:p>
    <w:p w14:paraId="387B1A9F" w14:textId="77777777" w:rsidR="00091289" w:rsidRPr="00091289" w:rsidRDefault="00091289" w:rsidP="00091289">
      <w:pPr>
        <w:pStyle w:val="ListParagraph"/>
        <w:numPr>
          <w:ilvl w:val="0"/>
          <w:numId w:val="27"/>
        </w:numPr>
        <w:spacing w:before="120" w:after="120" w:line="240" w:lineRule="auto"/>
        <w:jc w:val="both"/>
        <w:rPr>
          <w:sz w:val="22"/>
          <w:szCs w:val="22"/>
        </w:rPr>
      </w:pPr>
      <w:r w:rsidRPr="00091289">
        <w:rPr>
          <w:sz w:val="22"/>
          <w:szCs w:val="22"/>
        </w:rPr>
        <w:t xml:space="preserve">Consideration of economic development </w:t>
      </w:r>
      <w:proofErr w:type="gramStart"/>
      <w:r w:rsidRPr="00091289">
        <w:rPr>
          <w:sz w:val="22"/>
          <w:szCs w:val="22"/>
        </w:rPr>
        <w:t>opportunities:</w:t>
      </w:r>
      <w:proofErr w:type="gramEnd"/>
      <w:r w:rsidRPr="00091289">
        <w:rPr>
          <w:sz w:val="22"/>
          <w:szCs w:val="22"/>
        </w:rPr>
        <w:t xml:space="preserve"> identifies and assesses any feasible opportunities to promote improved livelihoods as a result of resettlement processes. This may include, for example, preferential project employment arrangements, support for development of specialized products or markets, preferential commercial zoning and trading arrangements </w:t>
      </w:r>
      <w:proofErr w:type="gramStart"/>
      <w:r w:rsidRPr="00091289">
        <w:rPr>
          <w:sz w:val="22"/>
          <w:szCs w:val="22"/>
        </w:rPr>
        <w:t>etc.;</w:t>
      </w:r>
      <w:proofErr w:type="gramEnd"/>
    </w:p>
    <w:p w14:paraId="65B92944" w14:textId="77777777" w:rsidR="00091289" w:rsidRPr="00091289" w:rsidRDefault="00091289" w:rsidP="00091289">
      <w:pPr>
        <w:pStyle w:val="ListParagraph"/>
        <w:numPr>
          <w:ilvl w:val="0"/>
          <w:numId w:val="27"/>
        </w:numPr>
        <w:spacing w:before="120" w:after="120" w:line="240" w:lineRule="auto"/>
        <w:jc w:val="both"/>
        <w:rPr>
          <w:sz w:val="22"/>
          <w:szCs w:val="22"/>
        </w:rPr>
      </w:pPr>
      <w:r w:rsidRPr="00091289">
        <w:rPr>
          <w:sz w:val="22"/>
          <w:szCs w:val="22"/>
        </w:rPr>
        <w:t>Transitional support: describes transitional support to those whose livelihoods will be disrupted.</w:t>
      </w:r>
    </w:p>
    <w:p w14:paraId="0B70F7F0" w14:textId="77777777" w:rsidR="005005FE" w:rsidRDefault="005005FE" w:rsidP="001C1E11">
      <w:pPr>
        <w:spacing w:before="120" w:after="120" w:line="240" w:lineRule="auto"/>
        <w:jc w:val="both"/>
        <w:rPr>
          <w:sz w:val="22"/>
          <w:szCs w:val="22"/>
        </w:rPr>
      </w:pPr>
    </w:p>
    <w:p w14:paraId="0D270582" w14:textId="3B27E445" w:rsidR="00F5161C" w:rsidRPr="000364CA" w:rsidRDefault="00F5161C" w:rsidP="00F5161C">
      <w:pPr>
        <w:spacing w:before="120" w:after="120" w:line="240" w:lineRule="auto"/>
        <w:jc w:val="both"/>
        <w:rPr>
          <w:sz w:val="22"/>
          <w:szCs w:val="22"/>
        </w:rPr>
      </w:pPr>
    </w:p>
    <w:p w14:paraId="2D0B1236" w14:textId="77777777" w:rsidR="007C51DF" w:rsidRPr="006E50FC" w:rsidRDefault="00F5161C" w:rsidP="006E50FC">
      <w:pPr>
        <w:spacing w:before="120" w:after="120" w:line="240" w:lineRule="auto"/>
        <w:jc w:val="both"/>
        <w:rPr>
          <w:sz w:val="22"/>
          <w:szCs w:val="22"/>
        </w:rPr>
      </w:pPr>
      <w:r w:rsidRPr="000364CA">
        <w:rPr>
          <w:sz w:val="22"/>
          <w:szCs w:val="22"/>
        </w:rPr>
        <w:t xml:space="preserve">The scope and level of detail of the resettlement plan vary with the magnitude and complexity of resettlement. The proposed content of the RAP is provided in </w:t>
      </w:r>
      <w:r w:rsidRPr="00675FC0">
        <w:rPr>
          <w:sz w:val="22"/>
          <w:szCs w:val="22"/>
        </w:rPr>
        <w:t xml:space="preserve">Annex </w:t>
      </w:r>
      <w:r w:rsidR="00675FC0" w:rsidRPr="00675FC0">
        <w:rPr>
          <w:sz w:val="22"/>
          <w:szCs w:val="22"/>
        </w:rPr>
        <w:t>4</w:t>
      </w:r>
      <w:r w:rsidRPr="00675FC0">
        <w:rPr>
          <w:sz w:val="22"/>
          <w:szCs w:val="22"/>
        </w:rPr>
        <w:t>.</w:t>
      </w:r>
    </w:p>
    <w:p w14:paraId="1CC66E1F" w14:textId="77777777" w:rsidR="007C51DF" w:rsidRDefault="0076299B" w:rsidP="005C0868">
      <w:pPr>
        <w:pStyle w:val="Heading2"/>
        <w:numPr>
          <w:ilvl w:val="1"/>
          <w:numId w:val="14"/>
        </w:numPr>
        <w:ind w:left="357" w:hanging="357"/>
      </w:pPr>
      <w:r>
        <w:t xml:space="preserve"> </w:t>
      </w:r>
      <w:bookmarkStart w:id="26" w:name="_Toc76809020"/>
      <w:r>
        <w:t>RAP approval</w:t>
      </w:r>
      <w:bookmarkEnd w:id="26"/>
    </w:p>
    <w:p w14:paraId="037B6033" w14:textId="77777777" w:rsidR="007C51DF" w:rsidRPr="000364CA" w:rsidRDefault="007C51DF" w:rsidP="007C51DF">
      <w:pPr>
        <w:spacing w:before="120" w:after="120" w:line="240" w:lineRule="auto"/>
        <w:jc w:val="both"/>
        <w:rPr>
          <w:sz w:val="22"/>
          <w:szCs w:val="22"/>
        </w:rPr>
      </w:pPr>
      <w:r w:rsidRPr="000364CA">
        <w:rPr>
          <w:sz w:val="22"/>
          <w:szCs w:val="22"/>
        </w:rPr>
        <w:t>Activities on the preparation of site-specific RAPs will be disclosed in the way to enable significant participation of PAPs. That assumes the phase of preliminary preparations, disclosure of preparations for population census, disclosure of census results while respecting privacy of personal information, disclosure of socio-economic baseline assessment, as well as disclosure of RAP drafts. The purpose of public disclosure and discussions is to ensure meaningful participation of PAPs in the process of preparation, implementation and monitoring of resettlement instruments.</w:t>
      </w:r>
    </w:p>
    <w:p w14:paraId="2F263C33" w14:textId="77777777" w:rsidR="007C51DF" w:rsidRPr="000364CA" w:rsidRDefault="007C51DF" w:rsidP="007C51DF">
      <w:pPr>
        <w:spacing w:before="120" w:after="120" w:line="240" w:lineRule="auto"/>
        <w:jc w:val="both"/>
        <w:rPr>
          <w:sz w:val="22"/>
          <w:szCs w:val="22"/>
        </w:rPr>
      </w:pPr>
      <w:r w:rsidRPr="000364CA">
        <w:rPr>
          <w:sz w:val="22"/>
          <w:szCs w:val="22"/>
        </w:rPr>
        <w:lastRenderedPageBreak/>
        <w:t>The first draft of RAP shall be submitted to the World Bank for review and clearance. After it has been cleared, it will be disclosed (in English and in Serbian language) by the PIU in areas accessible to affected people, local newspapers in the community(s) affected by the Project and on internet portal of the PIU, followed by public consultation with local communities and stakeholders. PIU shall also issue a summarized information contained in the RAP for public disclosure to ensure that affected people understand the compensation procedures and know what to expect at the various stages of the project (for example, when an offer will be made to them, how long they will have to respond, grievance procedures, legal procedures to be followed if negotiations fail). Public consultation outcome shall be documented and reported with the final document of the RAP and sent to WB for "No Objection". Upon receiving the "No Objection", final RAP will again be disclosed in areas accessible to affected people, published in local newspapers in the community(s) affected by the Project and on internet portal of the PIU, and made available throughout the Project</w:t>
      </w:r>
      <w:r w:rsidR="00731596" w:rsidRPr="000364CA">
        <w:rPr>
          <w:sz w:val="22"/>
          <w:szCs w:val="22"/>
        </w:rPr>
        <w:t xml:space="preserve"> </w:t>
      </w:r>
      <w:r w:rsidRPr="000364CA">
        <w:rPr>
          <w:sz w:val="22"/>
          <w:szCs w:val="22"/>
        </w:rPr>
        <w:t>implementation.</w:t>
      </w:r>
    </w:p>
    <w:p w14:paraId="68E048CA" w14:textId="77777777" w:rsidR="00677671" w:rsidRPr="000364CA" w:rsidRDefault="004556B0" w:rsidP="007C51DF">
      <w:pPr>
        <w:spacing w:before="120" w:after="120" w:line="240" w:lineRule="auto"/>
        <w:jc w:val="both"/>
        <w:rPr>
          <w:sz w:val="22"/>
          <w:szCs w:val="22"/>
        </w:rPr>
      </w:pPr>
      <w:r w:rsidRPr="000364CA">
        <w:rPr>
          <w:sz w:val="22"/>
          <w:szCs w:val="22"/>
        </w:rPr>
        <w:t xml:space="preserve">Overview of </w:t>
      </w:r>
      <w:r w:rsidR="00677671" w:rsidRPr="000364CA">
        <w:rPr>
          <w:sz w:val="22"/>
          <w:szCs w:val="22"/>
        </w:rPr>
        <w:t>RAP</w:t>
      </w:r>
      <w:r w:rsidRPr="000364CA">
        <w:rPr>
          <w:sz w:val="22"/>
          <w:szCs w:val="22"/>
        </w:rPr>
        <w:t xml:space="preserve"> </w:t>
      </w:r>
      <w:r w:rsidR="004272C5">
        <w:rPr>
          <w:sz w:val="22"/>
          <w:szCs w:val="22"/>
        </w:rPr>
        <w:t xml:space="preserve">development and implementation </w:t>
      </w:r>
      <w:r w:rsidRPr="000364CA">
        <w:rPr>
          <w:sz w:val="22"/>
          <w:szCs w:val="22"/>
        </w:rPr>
        <w:t>procedure is</w:t>
      </w:r>
      <w:r w:rsidR="00677671" w:rsidRPr="000364CA">
        <w:rPr>
          <w:sz w:val="22"/>
          <w:szCs w:val="22"/>
        </w:rPr>
        <w:t xml:space="preserve"> shown in Figure 1.</w:t>
      </w:r>
    </w:p>
    <w:p w14:paraId="7F556C88" w14:textId="6744F439" w:rsidR="004556B0" w:rsidRDefault="004556B0" w:rsidP="0092214E">
      <w:pPr>
        <w:spacing w:before="120" w:after="120" w:line="240" w:lineRule="auto"/>
        <w:jc w:val="both"/>
      </w:pPr>
      <w:r w:rsidRPr="000364CA">
        <w:rPr>
          <w:sz w:val="22"/>
          <w:szCs w:val="22"/>
        </w:rPr>
        <w:t>COVID 19 consideration</w:t>
      </w:r>
      <w:r w:rsidR="00D74649" w:rsidRPr="000364CA">
        <w:rPr>
          <w:sz w:val="22"/>
          <w:szCs w:val="22"/>
        </w:rPr>
        <w:t xml:space="preserve">. </w:t>
      </w:r>
      <w:r w:rsidRPr="000364CA">
        <w:rPr>
          <w:sz w:val="22"/>
          <w:szCs w:val="22"/>
        </w:rPr>
        <w:t xml:space="preserve">Since the current COVID 19 pandemics could take unpredictable turns site visits and travels might not be allowed. Depending on the severity on non-pharmaceutical interventions and measures imposed by the public authorities and the Government of Serbia the social surveys may be adapted to acceptable telephone surveys while census of persons, inventory and assets conducted through appropriately trained local representatives who will have received adequate training from the PIUs </w:t>
      </w:r>
      <w:r w:rsidR="00916058">
        <w:rPr>
          <w:sz w:val="22"/>
          <w:szCs w:val="22"/>
        </w:rPr>
        <w:t>Social</w:t>
      </w:r>
      <w:r w:rsidRPr="000364CA">
        <w:rPr>
          <w:sz w:val="22"/>
          <w:szCs w:val="22"/>
        </w:rPr>
        <w:t xml:space="preserve"> </w:t>
      </w:r>
      <w:r w:rsidR="00D74649" w:rsidRPr="000364CA">
        <w:rPr>
          <w:sz w:val="22"/>
          <w:szCs w:val="22"/>
        </w:rPr>
        <w:t>s</w:t>
      </w:r>
      <w:r w:rsidRPr="000364CA">
        <w:rPr>
          <w:sz w:val="22"/>
          <w:szCs w:val="22"/>
        </w:rPr>
        <w:t>pecialist to be hired under the project. Overall, the project will follow relevant national and WHO’s guidelines as well as the Bank’s Technical Note: Public Consultations and Stakeholder Engagement in WB-supported operations when there are constraints on conducting public meetings.</w:t>
      </w:r>
      <w:r>
        <w:br w:type="page"/>
      </w:r>
    </w:p>
    <w:p w14:paraId="0B31A6FA" w14:textId="77777777" w:rsidR="00004D32" w:rsidRPr="000364CA" w:rsidRDefault="00186E14" w:rsidP="007C51DF">
      <w:pPr>
        <w:spacing w:before="120" w:after="120" w:line="240" w:lineRule="auto"/>
        <w:jc w:val="both"/>
        <w:rPr>
          <w:b/>
          <w:sz w:val="22"/>
          <w:szCs w:val="22"/>
        </w:rPr>
      </w:pPr>
      <w:r w:rsidRPr="000364CA">
        <w:rPr>
          <w:b/>
          <w:sz w:val="22"/>
          <w:szCs w:val="22"/>
        </w:rPr>
        <w:lastRenderedPageBreak/>
        <w:t xml:space="preserve">Figure 1. </w:t>
      </w:r>
      <w:r w:rsidR="006D4B33" w:rsidRPr="000364CA">
        <w:rPr>
          <w:b/>
          <w:sz w:val="22"/>
          <w:szCs w:val="22"/>
        </w:rPr>
        <w:t xml:space="preserve">Overview of RAP </w:t>
      </w:r>
      <w:r w:rsidR="004272C5">
        <w:rPr>
          <w:b/>
          <w:sz w:val="22"/>
          <w:szCs w:val="22"/>
        </w:rPr>
        <w:t xml:space="preserve">development and implementation </w:t>
      </w:r>
      <w:r w:rsidR="006D4B33" w:rsidRPr="000364CA">
        <w:rPr>
          <w:b/>
          <w:sz w:val="22"/>
          <w:szCs w:val="22"/>
        </w:rPr>
        <w:t>procedure</w:t>
      </w:r>
    </w:p>
    <w:p w14:paraId="0ADF8B2E" w14:textId="42A40697" w:rsidR="00DD17CE" w:rsidRDefault="00DF69D6">
      <w:pPr>
        <w:rPr>
          <w:color w:val="000000" w:themeColor="text1"/>
          <w:sz w:val="16"/>
          <w:lang w:val="en-GB"/>
        </w:rPr>
      </w:pPr>
      <w:r>
        <w:rPr>
          <w:b/>
          <w:noProof/>
          <w:lang w:eastAsia="en-US"/>
        </w:rPr>
        <mc:AlternateContent>
          <mc:Choice Requires="wpg">
            <w:drawing>
              <wp:inline distT="0" distB="0" distL="0" distR="0" wp14:anchorId="2A5F5507" wp14:editId="0248EC75">
                <wp:extent cx="5200650" cy="6334125"/>
                <wp:effectExtent l="9525" t="8890" r="0" b="10160"/>
                <wp:docPr id="2"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0650" cy="6334125"/>
                          <a:chOff x="0" y="12590"/>
                          <a:chExt cx="58280" cy="69197"/>
                        </a:xfrm>
                      </wpg:grpSpPr>
                      <wps:wsp>
                        <wps:cNvPr id="3" name="Circle: Hollow 3"/>
                        <wps:cNvSpPr>
                          <a:spLocks noChangeArrowheads="1"/>
                        </wps:cNvSpPr>
                        <wps:spPr bwMode="auto">
                          <a:xfrm>
                            <a:off x="18351" y="12590"/>
                            <a:ext cx="11749" cy="10478"/>
                          </a:xfrm>
                          <a:prstGeom prst="donut">
                            <a:avLst>
                              <a:gd name="adj" fmla="val 8232"/>
                            </a:avLst>
                          </a:prstGeom>
                          <a:solidFill>
                            <a:srgbClr val="FF9966"/>
                          </a:solidFill>
                          <a:ln w="12700">
                            <a:solidFill>
                              <a:srgbClr val="FF6600"/>
                            </a:solidFill>
                            <a:miter lim="800000"/>
                            <a:headEnd/>
                            <a:tailEnd/>
                          </a:ln>
                        </wps:spPr>
                        <wps:txbx>
                          <w:txbxContent>
                            <w:p w14:paraId="45034FFE" w14:textId="77777777" w:rsidR="009F2E89" w:rsidRPr="00D70CA2" w:rsidRDefault="009F2E89" w:rsidP="00DD17CE">
                              <w:pPr>
                                <w:spacing w:after="0" w:line="240" w:lineRule="auto"/>
                                <w:jc w:val="center"/>
                                <w:rPr>
                                  <w:color w:val="000000" w:themeColor="text1"/>
                                  <w:sz w:val="16"/>
                                  <w:lang w:val="en-GB"/>
                                </w:rPr>
                              </w:pPr>
                              <w:r>
                                <w:rPr>
                                  <w:color w:val="000000" w:themeColor="text1"/>
                                  <w:sz w:val="16"/>
                                  <w:lang w:val="en-GB"/>
                                </w:rPr>
                                <w:t>Sub-project</w:t>
                              </w:r>
                              <w:r w:rsidRPr="00D70CA2">
                                <w:rPr>
                                  <w:color w:val="000000" w:themeColor="text1"/>
                                  <w:sz w:val="16"/>
                                  <w:lang w:val="en-GB"/>
                                </w:rPr>
                                <w:t xml:space="preserve"> and activities finalizing</w:t>
                              </w:r>
                            </w:p>
                          </w:txbxContent>
                        </wps:txbx>
                        <wps:bodyPr rot="0" vert="horz" wrap="square" lIns="91440" tIns="45720" rIns="91440" bIns="45720" anchor="ctr" anchorCtr="0" upright="1">
                          <a:noAutofit/>
                        </wps:bodyPr>
                      </wps:wsp>
                      <wps:wsp>
                        <wps:cNvPr id="4" name="Straight Arrow Connector 4"/>
                        <wps:cNvCnPr>
                          <a:cxnSpLocks noChangeShapeType="1"/>
                        </wps:cNvCnPr>
                        <wps:spPr bwMode="auto">
                          <a:xfrm>
                            <a:off x="24003" y="23276"/>
                            <a:ext cx="63" cy="2413"/>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5" name="Rectangle 5"/>
                        <wps:cNvSpPr>
                          <a:spLocks noChangeArrowheads="1"/>
                        </wps:cNvSpPr>
                        <wps:spPr bwMode="auto">
                          <a:xfrm>
                            <a:off x="18351" y="25504"/>
                            <a:ext cx="11367" cy="5080"/>
                          </a:xfrm>
                          <a:prstGeom prst="rect">
                            <a:avLst/>
                          </a:prstGeom>
                          <a:solidFill>
                            <a:schemeClr val="accent1">
                              <a:lumMod val="20000"/>
                              <a:lumOff val="80000"/>
                            </a:schemeClr>
                          </a:solidFill>
                          <a:ln w="12700">
                            <a:solidFill>
                              <a:schemeClr val="accent1">
                                <a:lumMod val="75000"/>
                                <a:lumOff val="0"/>
                              </a:schemeClr>
                            </a:solidFill>
                            <a:miter lim="800000"/>
                            <a:headEnd/>
                            <a:tailEnd/>
                          </a:ln>
                        </wps:spPr>
                        <wps:txbx>
                          <w:txbxContent>
                            <w:p w14:paraId="1D327378" w14:textId="77777777" w:rsidR="009F2E89" w:rsidRPr="00D70CA2" w:rsidRDefault="009F2E89" w:rsidP="00DD17CE">
                              <w:pPr>
                                <w:spacing w:after="0" w:line="240" w:lineRule="auto"/>
                                <w:jc w:val="center"/>
                                <w:rPr>
                                  <w:color w:val="000000" w:themeColor="text1"/>
                                  <w:sz w:val="16"/>
                                  <w:szCs w:val="16"/>
                                  <w:lang w:val="en-GB"/>
                                </w:rPr>
                              </w:pPr>
                              <w:r w:rsidRPr="00D70CA2">
                                <w:rPr>
                                  <w:color w:val="000000" w:themeColor="text1"/>
                                  <w:sz w:val="16"/>
                                  <w:szCs w:val="16"/>
                                  <w:lang w:val="en-GB"/>
                                </w:rPr>
                                <w:t>Distribution of responsibilities between parties</w:t>
                              </w:r>
                            </w:p>
                          </w:txbxContent>
                        </wps:txbx>
                        <wps:bodyPr rot="0" vert="horz" wrap="square" lIns="91440" tIns="45720" rIns="91440" bIns="45720" anchor="ctr" anchorCtr="0" upright="1">
                          <a:noAutofit/>
                        </wps:bodyPr>
                      </wps:wsp>
                      <wps:wsp>
                        <wps:cNvPr id="6" name="Flowchart: Decision 8"/>
                        <wps:cNvSpPr>
                          <a:spLocks noChangeArrowheads="1"/>
                        </wps:cNvSpPr>
                        <wps:spPr bwMode="auto">
                          <a:xfrm>
                            <a:off x="15049" y="32575"/>
                            <a:ext cx="17971" cy="8192"/>
                          </a:xfrm>
                          <a:prstGeom prst="flowChartDecision">
                            <a:avLst/>
                          </a:prstGeom>
                          <a:solidFill>
                            <a:schemeClr val="accent1">
                              <a:lumMod val="20000"/>
                              <a:lumOff val="80000"/>
                            </a:schemeClr>
                          </a:solidFill>
                          <a:ln w="12700">
                            <a:solidFill>
                              <a:schemeClr val="accent1">
                                <a:lumMod val="50000"/>
                                <a:lumOff val="0"/>
                              </a:schemeClr>
                            </a:solidFill>
                            <a:miter lim="800000"/>
                            <a:headEnd/>
                            <a:tailEnd/>
                          </a:ln>
                        </wps:spPr>
                        <wps:txbx>
                          <w:txbxContent>
                            <w:p w14:paraId="7CDD54C2" w14:textId="77777777" w:rsidR="009F2E89" w:rsidRPr="00BB3E9B" w:rsidRDefault="009F2E89" w:rsidP="00DD17CE">
                              <w:pPr>
                                <w:spacing w:after="0" w:line="240" w:lineRule="auto"/>
                                <w:jc w:val="center"/>
                                <w:rPr>
                                  <w:color w:val="000000" w:themeColor="text1"/>
                                  <w:sz w:val="16"/>
                                  <w:lang w:val="en-GB"/>
                                </w:rPr>
                              </w:pPr>
                              <w:r w:rsidRPr="00BB3E9B">
                                <w:rPr>
                                  <w:color w:val="000000" w:themeColor="text1"/>
                                  <w:sz w:val="16"/>
                                  <w:lang w:val="en-GB"/>
                                </w:rPr>
                                <w:t>Social</w:t>
                              </w:r>
                              <w:r>
                                <w:rPr>
                                  <w:color w:val="000000" w:themeColor="text1"/>
                                  <w:sz w:val="16"/>
                                  <w:lang w:val="en-GB"/>
                                </w:rPr>
                                <w:t xml:space="preserve"> S</w:t>
                              </w:r>
                              <w:r w:rsidRPr="00BB3E9B">
                                <w:rPr>
                                  <w:color w:val="000000" w:themeColor="text1"/>
                                  <w:sz w:val="16"/>
                                  <w:lang w:val="en-GB"/>
                                </w:rPr>
                                <w:t>creening</w:t>
                              </w:r>
                            </w:p>
                          </w:txbxContent>
                        </wps:txbx>
                        <wps:bodyPr rot="0" vert="horz" wrap="square" lIns="91440" tIns="45720" rIns="91440" bIns="45720" anchor="ctr" anchorCtr="0" upright="1">
                          <a:noAutofit/>
                        </wps:bodyPr>
                      </wps:wsp>
                      <wps:wsp>
                        <wps:cNvPr id="7" name="Straight Arrow Connector 9"/>
                        <wps:cNvCnPr>
                          <a:cxnSpLocks noChangeShapeType="1"/>
                        </wps:cNvCnPr>
                        <wps:spPr bwMode="auto">
                          <a:xfrm>
                            <a:off x="24003" y="30549"/>
                            <a:ext cx="63" cy="1966"/>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8" name="Rectangle 29"/>
                        <wps:cNvSpPr>
                          <a:spLocks noChangeArrowheads="1"/>
                        </wps:cNvSpPr>
                        <wps:spPr bwMode="auto">
                          <a:xfrm>
                            <a:off x="43751" y="38735"/>
                            <a:ext cx="13532" cy="2857"/>
                          </a:xfrm>
                          <a:prstGeom prst="rect">
                            <a:avLst/>
                          </a:prstGeom>
                          <a:solidFill>
                            <a:schemeClr val="tx2">
                              <a:lumMod val="20000"/>
                              <a:lumOff val="80000"/>
                            </a:schemeClr>
                          </a:solidFill>
                          <a:ln w="12700">
                            <a:solidFill>
                              <a:schemeClr val="accent1">
                                <a:lumMod val="75000"/>
                                <a:lumOff val="0"/>
                              </a:schemeClr>
                            </a:solidFill>
                            <a:miter lim="800000"/>
                            <a:headEnd/>
                            <a:tailEnd/>
                          </a:ln>
                        </wps:spPr>
                        <wps:txbx>
                          <w:txbxContent>
                            <w:p w14:paraId="53D82F1D"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ESS5 is triggered</w:t>
                              </w:r>
                            </w:p>
                          </w:txbxContent>
                        </wps:txbx>
                        <wps:bodyPr rot="0" vert="horz" wrap="square" lIns="91440" tIns="45720" rIns="91440" bIns="45720" anchor="ctr" anchorCtr="0" upright="1">
                          <a:noAutofit/>
                        </wps:bodyPr>
                      </wps:wsp>
                      <wps:wsp>
                        <wps:cNvPr id="9" name="Rectangle 31"/>
                        <wps:cNvSpPr>
                          <a:spLocks noChangeArrowheads="1"/>
                        </wps:cNvSpPr>
                        <wps:spPr bwMode="auto">
                          <a:xfrm>
                            <a:off x="43751" y="43497"/>
                            <a:ext cx="13532" cy="5080"/>
                          </a:xfrm>
                          <a:prstGeom prst="rect">
                            <a:avLst/>
                          </a:prstGeom>
                          <a:solidFill>
                            <a:schemeClr val="tx2">
                              <a:lumMod val="20000"/>
                              <a:lumOff val="80000"/>
                            </a:schemeClr>
                          </a:solidFill>
                          <a:ln w="12700">
                            <a:solidFill>
                              <a:schemeClr val="accent1">
                                <a:lumMod val="75000"/>
                                <a:lumOff val="0"/>
                              </a:schemeClr>
                            </a:solidFill>
                            <a:miter lim="800000"/>
                            <a:headEnd/>
                            <a:tailEnd/>
                          </a:ln>
                        </wps:spPr>
                        <wps:txbx>
                          <w:txbxContent>
                            <w:p w14:paraId="7FC013D3"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Socio-economic survey/census</w:t>
                              </w:r>
                            </w:p>
                          </w:txbxContent>
                        </wps:txbx>
                        <wps:bodyPr rot="0" vert="horz" wrap="square" lIns="91440" tIns="45720" rIns="91440" bIns="45720" anchor="ctr" anchorCtr="0" upright="1">
                          <a:noAutofit/>
                        </wps:bodyPr>
                      </wps:wsp>
                      <wps:wsp>
                        <wps:cNvPr id="10" name="Rectangle 38"/>
                        <wps:cNvSpPr>
                          <a:spLocks noChangeArrowheads="1"/>
                        </wps:cNvSpPr>
                        <wps:spPr bwMode="auto">
                          <a:xfrm>
                            <a:off x="43751" y="50419"/>
                            <a:ext cx="13532" cy="5080"/>
                          </a:xfrm>
                          <a:prstGeom prst="rect">
                            <a:avLst/>
                          </a:prstGeom>
                          <a:solidFill>
                            <a:schemeClr val="tx2">
                              <a:lumMod val="20000"/>
                              <a:lumOff val="80000"/>
                            </a:schemeClr>
                          </a:solidFill>
                          <a:ln w="12700">
                            <a:solidFill>
                              <a:schemeClr val="accent1">
                                <a:lumMod val="75000"/>
                                <a:lumOff val="0"/>
                              </a:schemeClr>
                            </a:solidFill>
                            <a:miter lim="800000"/>
                            <a:headEnd/>
                            <a:tailEnd/>
                          </a:ln>
                        </wps:spPr>
                        <wps:txbx>
                          <w:txbxContent>
                            <w:p w14:paraId="643C8267"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Announce, discuss with PAPs</w:t>
                              </w:r>
                            </w:p>
                          </w:txbxContent>
                        </wps:txbx>
                        <wps:bodyPr rot="0" vert="horz" wrap="square" lIns="91440" tIns="45720" rIns="91440" bIns="45720" anchor="ctr" anchorCtr="0" upright="1">
                          <a:noAutofit/>
                        </wps:bodyPr>
                      </wps:wsp>
                      <wps:wsp>
                        <wps:cNvPr id="11" name="Rectangle 39"/>
                        <wps:cNvSpPr>
                          <a:spLocks noChangeArrowheads="1"/>
                        </wps:cNvSpPr>
                        <wps:spPr bwMode="auto">
                          <a:xfrm>
                            <a:off x="43751" y="57404"/>
                            <a:ext cx="13526" cy="3676"/>
                          </a:xfrm>
                          <a:prstGeom prst="rect">
                            <a:avLst/>
                          </a:prstGeom>
                          <a:solidFill>
                            <a:schemeClr val="tx2">
                              <a:lumMod val="20000"/>
                              <a:lumOff val="80000"/>
                            </a:schemeClr>
                          </a:solidFill>
                          <a:ln w="12700">
                            <a:solidFill>
                              <a:schemeClr val="accent1">
                                <a:lumMod val="75000"/>
                                <a:lumOff val="0"/>
                              </a:schemeClr>
                            </a:solidFill>
                            <a:miter lim="800000"/>
                            <a:headEnd/>
                            <a:tailEnd/>
                          </a:ln>
                        </wps:spPr>
                        <wps:txbx>
                          <w:txbxContent>
                            <w:p w14:paraId="071950D9"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RAP submission to the WB</w:t>
                              </w:r>
                            </w:p>
                          </w:txbxContent>
                        </wps:txbx>
                        <wps:bodyPr rot="0" vert="horz" wrap="square" lIns="91440" tIns="45720" rIns="91440" bIns="45720" anchor="ctr" anchorCtr="0" upright="1">
                          <a:noAutofit/>
                        </wps:bodyPr>
                      </wps:wsp>
                      <wps:wsp>
                        <wps:cNvPr id="12" name="Rectangle 41"/>
                        <wps:cNvSpPr>
                          <a:spLocks noChangeArrowheads="1"/>
                        </wps:cNvSpPr>
                        <wps:spPr bwMode="auto">
                          <a:xfrm>
                            <a:off x="43815" y="62674"/>
                            <a:ext cx="13531" cy="5080"/>
                          </a:xfrm>
                          <a:prstGeom prst="rect">
                            <a:avLst/>
                          </a:prstGeom>
                          <a:solidFill>
                            <a:schemeClr val="tx2">
                              <a:lumMod val="20000"/>
                              <a:lumOff val="80000"/>
                            </a:schemeClr>
                          </a:solidFill>
                          <a:ln w="12700">
                            <a:solidFill>
                              <a:schemeClr val="accent1">
                                <a:lumMod val="75000"/>
                                <a:lumOff val="0"/>
                              </a:schemeClr>
                            </a:solidFill>
                            <a:miter lim="800000"/>
                            <a:headEnd/>
                            <a:tailEnd/>
                          </a:ln>
                        </wps:spPr>
                        <wps:txbx>
                          <w:txbxContent>
                            <w:p w14:paraId="2327C5DD"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RAP disclosure, public consultations, final RAP disclosure</w:t>
                              </w:r>
                            </w:p>
                          </w:txbxContent>
                        </wps:txbx>
                        <wps:bodyPr rot="0" vert="horz" wrap="square" lIns="91440" tIns="45720" rIns="91440" bIns="45720" anchor="ctr" anchorCtr="0" upright="1">
                          <a:noAutofit/>
                        </wps:bodyPr>
                      </wps:wsp>
                      <wps:wsp>
                        <wps:cNvPr id="13" name="Rectangle 42"/>
                        <wps:cNvSpPr>
                          <a:spLocks noChangeArrowheads="1"/>
                        </wps:cNvSpPr>
                        <wps:spPr bwMode="auto">
                          <a:xfrm>
                            <a:off x="43878" y="69850"/>
                            <a:ext cx="13532" cy="5080"/>
                          </a:xfrm>
                          <a:prstGeom prst="rect">
                            <a:avLst/>
                          </a:prstGeom>
                          <a:solidFill>
                            <a:schemeClr val="tx2">
                              <a:lumMod val="20000"/>
                              <a:lumOff val="80000"/>
                            </a:schemeClr>
                          </a:solidFill>
                          <a:ln w="12700">
                            <a:solidFill>
                              <a:schemeClr val="accent1">
                                <a:lumMod val="75000"/>
                                <a:lumOff val="0"/>
                              </a:schemeClr>
                            </a:solidFill>
                            <a:miter lim="800000"/>
                            <a:headEnd/>
                            <a:tailEnd/>
                          </a:ln>
                        </wps:spPr>
                        <wps:txbx>
                          <w:txbxContent>
                            <w:p w14:paraId="3BA78BAF"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RAP implementation and resettlement compensation paid</w:t>
                              </w:r>
                            </w:p>
                          </w:txbxContent>
                        </wps:txbx>
                        <wps:bodyPr rot="0" vert="horz" wrap="square" lIns="91440" tIns="45720" rIns="91440" bIns="45720" anchor="ctr" anchorCtr="0" upright="1">
                          <a:noAutofit/>
                        </wps:bodyPr>
                      </wps:wsp>
                      <wps:wsp>
                        <wps:cNvPr id="14" name="Straight Arrow Connector 43"/>
                        <wps:cNvCnPr>
                          <a:cxnSpLocks noChangeShapeType="1"/>
                        </wps:cNvCnPr>
                        <wps:spPr bwMode="auto">
                          <a:xfrm>
                            <a:off x="50482" y="41592"/>
                            <a:ext cx="64" cy="1797"/>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5" name="Straight Arrow Connector 44"/>
                        <wps:cNvCnPr>
                          <a:cxnSpLocks noChangeShapeType="1"/>
                        </wps:cNvCnPr>
                        <wps:spPr bwMode="auto">
                          <a:xfrm>
                            <a:off x="50482" y="48514"/>
                            <a:ext cx="51" cy="1797"/>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6" name="Straight Arrow Connector 45"/>
                        <wps:cNvCnPr>
                          <a:cxnSpLocks noChangeShapeType="1"/>
                        </wps:cNvCnPr>
                        <wps:spPr bwMode="auto">
                          <a:xfrm>
                            <a:off x="50546" y="55562"/>
                            <a:ext cx="50" cy="1797"/>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7" name="Straight Arrow Connector 46"/>
                        <wps:cNvCnPr>
                          <a:cxnSpLocks noChangeShapeType="1"/>
                        </wps:cNvCnPr>
                        <wps:spPr bwMode="auto">
                          <a:xfrm>
                            <a:off x="50546" y="60769"/>
                            <a:ext cx="50" cy="1797"/>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8" name="Straight Arrow Connector 47"/>
                        <wps:cNvCnPr>
                          <a:cxnSpLocks noChangeShapeType="1"/>
                        </wps:cNvCnPr>
                        <wps:spPr bwMode="auto">
                          <a:xfrm>
                            <a:off x="50609" y="67881"/>
                            <a:ext cx="51" cy="1797"/>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9" name="Straight Arrow Connector 50"/>
                        <wps:cNvCnPr>
                          <a:cxnSpLocks noChangeShapeType="1"/>
                        </wps:cNvCnPr>
                        <wps:spPr bwMode="auto">
                          <a:xfrm>
                            <a:off x="50482" y="36703"/>
                            <a:ext cx="64" cy="1797"/>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 name="Straight Connector 51"/>
                        <wps:cNvCnPr>
                          <a:cxnSpLocks noChangeShapeType="1"/>
                        </wps:cNvCnPr>
                        <wps:spPr bwMode="auto">
                          <a:xfrm>
                            <a:off x="33147" y="36703"/>
                            <a:ext cx="17418" cy="0"/>
                          </a:xfrm>
                          <a:prstGeom prst="line">
                            <a:avLst/>
                          </a:prstGeom>
                          <a:noFill/>
                          <a:ln w="635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1" name="Straight Connector 52"/>
                        <wps:cNvCnPr>
                          <a:cxnSpLocks noChangeShapeType="1"/>
                        </wps:cNvCnPr>
                        <wps:spPr bwMode="auto">
                          <a:xfrm>
                            <a:off x="4762" y="36703"/>
                            <a:ext cx="10439" cy="0"/>
                          </a:xfrm>
                          <a:prstGeom prst="line">
                            <a:avLst/>
                          </a:prstGeom>
                          <a:noFill/>
                          <a:ln w="635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2" name="Text Box 2"/>
                        <wps:cNvSpPr txBox="1">
                          <a:spLocks noChangeArrowheads="1"/>
                        </wps:cNvSpPr>
                        <wps:spPr bwMode="auto">
                          <a:xfrm>
                            <a:off x="34544" y="33721"/>
                            <a:ext cx="23736" cy="27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2A856" w14:textId="77777777" w:rsidR="009F2E89" w:rsidRPr="00A63F15" w:rsidRDefault="009F2E89" w:rsidP="00DD17CE">
                              <w:pPr>
                                <w:spacing w:after="0" w:line="240" w:lineRule="auto"/>
                                <w:rPr>
                                  <w:sz w:val="16"/>
                                </w:rPr>
                              </w:pPr>
                              <w:r>
                                <w:rPr>
                                  <w:sz w:val="16"/>
                                </w:rPr>
                                <w:t>Social i</w:t>
                              </w:r>
                              <w:r w:rsidRPr="00A63F15">
                                <w:rPr>
                                  <w:sz w:val="16"/>
                                </w:rPr>
                                <w:t>mpact identified</w:t>
                              </w:r>
                            </w:p>
                          </w:txbxContent>
                        </wps:txbx>
                        <wps:bodyPr rot="0" vert="horz" wrap="square" lIns="91440" tIns="45720" rIns="91440" bIns="45720" anchor="t" anchorCtr="0" upright="1">
                          <a:noAutofit/>
                        </wps:bodyPr>
                      </wps:wsp>
                      <wps:wsp>
                        <wps:cNvPr id="23" name="Text Box 2"/>
                        <wps:cNvSpPr txBox="1">
                          <a:spLocks noChangeArrowheads="1"/>
                        </wps:cNvSpPr>
                        <wps:spPr bwMode="auto">
                          <a:xfrm>
                            <a:off x="4572" y="33721"/>
                            <a:ext cx="23774" cy="268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0C5A5" w14:textId="77777777" w:rsidR="009F2E89" w:rsidRPr="00A63F15" w:rsidRDefault="009F2E89" w:rsidP="00DD17CE">
                              <w:pPr>
                                <w:spacing w:after="0" w:line="240" w:lineRule="auto"/>
                                <w:rPr>
                                  <w:sz w:val="16"/>
                                  <w:lang w:val="en-GB"/>
                                </w:rPr>
                              </w:pPr>
                              <w:r>
                                <w:rPr>
                                  <w:sz w:val="16"/>
                                  <w:lang w:val="en-GB"/>
                                </w:rPr>
                                <w:t>No social impact</w:t>
                              </w:r>
                            </w:p>
                          </w:txbxContent>
                        </wps:txbx>
                        <wps:bodyPr rot="0" vert="horz" wrap="square" lIns="91440" tIns="45720" rIns="91440" bIns="45720" anchor="t" anchorCtr="0" upright="1">
                          <a:noAutofit/>
                        </wps:bodyPr>
                      </wps:wsp>
                      <wps:wsp>
                        <wps:cNvPr id="24" name="Flowchart: Predefined Process 55"/>
                        <wps:cNvSpPr>
                          <a:spLocks noChangeArrowheads="1"/>
                        </wps:cNvSpPr>
                        <wps:spPr bwMode="auto">
                          <a:xfrm>
                            <a:off x="63" y="40767"/>
                            <a:ext cx="9601" cy="4044"/>
                          </a:xfrm>
                          <a:prstGeom prst="flowChartPredefinedProcess">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36308F88" w14:textId="77777777" w:rsidR="009F2E89" w:rsidRPr="00A24CCC" w:rsidRDefault="009F2E89" w:rsidP="00DD17CE">
                              <w:pPr>
                                <w:spacing w:after="0" w:line="240" w:lineRule="auto"/>
                                <w:jc w:val="center"/>
                                <w:rPr>
                                  <w:color w:val="000000" w:themeColor="text1"/>
                                  <w:sz w:val="16"/>
                                  <w:szCs w:val="16"/>
                                  <w:lang w:val="en-GB"/>
                                </w:rPr>
                              </w:pPr>
                              <w:r>
                                <w:rPr>
                                  <w:color w:val="000000" w:themeColor="text1"/>
                                  <w:sz w:val="16"/>
                                  <w:szCs w:val="16"/>
                                  <w:lang w:val="en-GB"/>
                                </w:rPr>
                                <w:t>ESS5</w:t>
                              </w:r>
                              <w:r w:rsidRPr="00A24CCC">
                                <w:rPr>
                                  <w:color w:val="000000" w:themeColor="text1"/>
                                  <w:sz w:val="16"/>
                                  <w:szCs w:val="16"/>
                                  <w:lang w:val="en-GB"/>
                                </w:rPr>
                                <w:t xml:space="preserve"> not triggered</w:t>
                              </w:r>
                            </w:p>
                          </w:txbxContent>
                        </wps:txbx>
                        <wps:bodyPr rot="0" vert="horz" wrap="square" lIns="91440" tIns="45720" rIns="91440" bIns="45720" anchor="ctr" anchorCtr="0" upright="1">
                          <a:noAutofit/>
                        </wps:bodyPr>
                      </wps:wsp>
                      <wps:wsp>
                        <wps:cNvPr id="25" name="Straight Arrow Connector 56"/>
                        <wps:cNvCnPr>
                          <a:cxnSpLocks noChangeShapeType="1"/>
                        </wps:cNvCnPr>
                        <wps:spPr bwMode="auto">
                          <a:xfrm>
                            <a:off x="4699" y="36639"/>
                            <a:ext cx="63" cy="3956"/>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6" name="Flowchart: Process 57"/>
                        <wps:cNvSpPr>
                          <a:spLocks noChangeArrowheads="1"/>
                        </wps:cNvSpPr>
                        <wps:spPr bwMode="auto">
                          <a:xfrm>
                            <a:off x="0" y="48831"/>
                            <a:ext cx="10247" cy="6457"/>
                          </a:xfrm>
                          <a:prstGeom prst="flowChartProcess">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77738889" w14:textId="77777777" w:rsidR="009F2E89" w:rsidRPr="00A24CCC" w:rsidRDefault="009F2E89" w:rsidP="00DD17CE">
                              <w:pPr>
                                <w:spacing w:after="0" w:line="240" w:lineRule="auto"/>
                                <w:jc w:val="center"/>
                                <w:rPr>
                                  <w:color w:val="000000" w:themeColor="text1"/>
                                  <w:sz w:val="16"/>
                                  <w:szCs w:val="16"/>
                                  <w:lang w:val="en-GB"/>
                                </w:rPr>
                              </w:pPr>
                              <w:r w:rsidRPr="00A24CCC">
                                <w:rPr>
                                  <w:color w:val="000000" w:themeColor="text1"/>
                                  <w:sz w:val="16"/>
                                  <w:szCs w:val="16"/>
                                  <w:lang w:val="en-GB"/>
                                </w:rPr>
                                <w:t>RPF provisions do not</w:t>
                              </w:r>
                              <w:r>
                                <w:rPr>
                                  <w:color w:val="000000" w:themeColor="text1"/>
                                  <w:sz w:val="16"/>
                                  <w:szCs w:val="16"/>
                                  <w:lang w:val="en-GB"/>
                                </w:rPr>
                                <w:t xml:space="preserve"> </w:t>
                              </w:r>
                              <w:r w:rsidRPr="00A24CCC">
                                <w:rPr>
                                  <w:color w:val="000000" w:themeColor="text1"/>
                                  <w:sz w:val="16"/>
                                  <w:szCs w:val="16"/>
                                  <w:lang w:val="en-GB"/>
                                </w:rPr>
                                <w:t>apply, refer to ESMF for mitigation measures</w:t>
                              </w:r>
                            </w:p>
                          </w:txbxContent>
                        </wps:txbx>
                        <wps:bodyPr rot="0" vert="horz" wrap="square" lIns="91440" tIns="45720" rIns="91440" bIns="45720" anchor="ctr" anchorCtr="0" upright="1">
                          <a:noAutofit/>
                        </wps:bodyPr>
                      </wps:wsp>
                      <wps:wsp>
                        <wps:cNvPr id="27" name="Straight Arrow Connector 58"/>
                        <wps:cNvCnPr>
                          <a:cxnSpLocks noChangeShapeType="1"/>
                        </wps:cNvCnPr>
                        <wps:spPr bwMode="auto">
                          <a:xfrm>
                            <a:off x="4635" y="44831"/>
                            <a:ext cx="64" cy="396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8" name="Straight Connector 60"/>
                        <wps:cNvCnPr>
                          <a:cxnSpLocks noChangeShapeType="1"/>
                        </wps:cNvCnPr>
                        <wps:spPr bwMode="auto">
                          <a:xfrm>
                            <a:off x="4381" y="55343"/>
                            <a:ext cx="0" cy="20844"/>
                          </a:xfrm>
                          <a:prstGeom prst="line">
                            <a:avLst/>
                          </a:prstGeom>
                          <a:noFill/>
                          <a:ln w="635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9" name="Straight Arrow Connector 62"/>
                        <wps:cNvCnPr>
                          <a:cxnSpLocks noChangeShapeType="1"/>
                        </wps:cNvCnPr>
                        <wps:spPr bwMode="auto">
                          <a:xfrm>
                            <a:off x="4381" y="76327"/>
                            <a:ext cx="14700" cy="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30" name="Circle: Hollow 63"/>
                        <wps:cNvSpPr>
                          <a:spLocks noChangeArrowheads="1"/>
                        </wps:cNvSpPr>
                        <wps:spPr bwMode="auto">
                          <a:xfrm>
                            <a:off x="18986" y="71310"/>
                            <a:ext cx="10160" cy="10478"/>
                          </a:xfrm>
                          <a:prstGeom prst="donut">
                            <a:avLst>
                              <a:gd name="adj" fmla="val 8866"/>
                            </a:avLst>
                          </a:prstGeom>
                          <a:solidFill>
                            <a:srgbClr val="00B050"/>
                          </a:solidFill>
                          <a:ln w="12700">
                            <a:solidFill>
                              <a:schemeClr val="accent3">
                                <a:lumMod val="50000"/>
                                <a:lumOff val="0"/>
                              </a:schemeClr>
                            </a:solidFill>
                            <a:miter lim="800000"/>
                            <a:headEnd/>
                            <a:tailEnd/>
                          </a:ln>
                        </wps:spPr>
                        <wps:txbx>
                          <w:txbxContent>
                            <w:p w14:paraId="7CA1FF8C" w14:textId="77777777" w:rsidR="009F2E89" w:rsidRPr="00D70CA2" w:rsidRDefault="009F2E89" w:rsidP="00DD17CE">
                              <w:pPr>
                                <w:spacing w:after="0" w:line="240" w:lineRule="auto"/>
                                <w:jc w:val="center"/>
                                <w:rPr>
                                  <w:color w:val="000000" w:themeColor="text1"/>
                                  <w:sz w:val="16"/>
                                  <w:lang w:val="en-GB"/>
                                </w:rPr>
                              </w:pPr>
                              <w:r>
                                <w:rPr>
                                  <w:color w:val="000000" w:themeColor="text1"/>
                                  <w:sz w:val="16"/>
                                  <w:lang w:val="en-GB"/>
                                </w:rPr>
                                <w:t>WORKS ALLOWED</w:t>
                              </w:r>
                            </w:p>
                          </w:txbxContent>
                        </wps:txbx>
                        <wps:bodyPr rot="0" vert="horz" wrap="square" lIns="91440" tIns="45720" rIns="91440" bIns="45720" anchor="ctr" anchorCtr="0" upright="1">
                          <a:noAutofit/>
                        </wps:bodyPr>
                      </wps:wsp>
                      <wps:wsp>
                        <wps:cNvPr id="31" name="Straight Arrow Connector 192"/>
                        <wps:cNvCnPr>
                          <a:cxnSpLocks noChangeShapeType="1"/>
                        </wps:cNvCnPr>
                        <wps:spPr bwMode="auto">
                          <a:xfrm flipH="1" flipV="1">
                            <a:off x="29210" y="76327"/>
                            <a:ext cx="21240" cy="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32" name="Straight Connector 193"/>
                        <wps:cNvCnPr>
                          <a:cxnSpLocks noChangeShapeType="1"/>
                        </wps:cNvCnPr>
                        <wps:spPr bwMode="auto">
                          <a:xfrm>
                            <a:off x="50482" y="75062"/>
                            <a:ext cx="0" cy="1180"/>
                          </a:xfrm>
                          <a:prstGeom prst="line">
                            <a:avLst/>
                          </a:prstGeom>
                          <a:noFill/>
                          <a:ln w="635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A5F5507" id="Group 194" o:spid="_x0000_s1026" style="width:409.5pt;height:498.75pt;mso-position-horizontal-relative:char;mso-position-vertical-relative:line" coordorigin=",12590" coordsize="58280,69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Circle: Hollow 3" o:spid="_x0000_s1027" type="#_x0000_t23" style="position:absolute;left:18351;top:12590;width:11749;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" adj="1586" fillcolor="#f96" strokecolor="#f60" strokeweight="1pt">
                  <v:stroke joinstyle="miter"/>
                  <v:textbox>
                    <w:txbxContent>
                      <w:p w14:paraId="45034FFE" w14:textId="77777777" w:rsidR="009F2E89" w:rsidRPr="00D70CA2" w:rsidRDefault="009F2E89" w:rsidP="00DD17CE">
                        <w:pPr>
                          <w:spacing w:after="0" w:line="240" w:lineRule="auto"/>
                          <w:jc w:val="center"/>
                          <w:rPr>
                            <w:color w:val="000000" w:themeColor="text1"/>
                            <w:sz w:val="16"/>
                            <w:lang w:val="en-GB"/>
                          </w:rPr>
                        </w:pPr>
                        <w:r>
                          <w:rPr>
                            <w:color w:val="000000" w:themeColor="text1"/>
                            <w:sz w:val="16"/>
                            <w:lang w:val="en-GB"/>
                          </w:rPr>
                          <w:t>Sub-project</w:t>
                        </w:r>
                        <w:r w:rsidRPr="00D70CA2">
                          <w:rPr>
                            <w:color w:val="000000" w:themeColor="text1"/>
                            <w:sz w:val="16"/>
                            <w:lang w:val="en-GB"/>
                          </w:rPr>
                          <w:t xml:space="preserve"> and activities finalizing</w:t>
                        </w:r>
                      </w:p>
                    </w:txbxContent>
                  </v:textbox>
                </v:shape>
                <v:shapetype id="_x0000_t32" coordsize="21600,21600" o:spt="32" o:oned="t" path="m,l21600,21600e" filled="f">
                  <v:path arrowok="t" fillok="f" o:connecttype="none"/>
                  <o:lock v:ext="edit" shapetype="t"/>
                </v:shapetype>
                <v:shape id="Straight Arrow Connector 4" o:spid="_x0000_s1028" type="#_x0000_t32" style="position:absolute;left:24003;top:23276;width:63;height:24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" strokecolor="#3494ba [3204]" strokeweight=".5pt">
                  <v:stroke endarrow="block" joinstyle="miter"/>
                </v:shape>
                <v:rect id="Rectangle 5" o:spid="_x0000_s1029" style="position:absolute;left:18351;top:25504;width:11367;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" fillcolor="#d4eaf3 [660]" strokecolor="#276e8b [2404]" strokeweight="1pt">
                  <v:textbox>
                    <w:txbxContent>
                      <w:p w14:paraId="1D327378" w14:textId="77777777" w:rsidR="009F2E89" w:rsidRPr="00D70CA2" w:rsidRDefault="009F2E89" w:rsidP="00DD17CE">
                        <w:pPr>
                          <w:spacing w:after="0" w:line="240" w:lineRule="auto"/>
                          <w:jc w:val="center"/>
                          <w:rPr>
                            <w:color w:val="000000" w:themeColor="text1"/>
                            <w:sz w:val="16"/>
                            <w:szCs w:val="16"/>
                            <w:lang w:val="en-GB"/>
                          </w:rPr>
                        </w:pPr>
                        <w:r w:rsidRPr="00D70CA2">
                          <w:rPr>
                            <w:color w:val="000000" w:themeColor="text1"/>
                            <w:sz w:val="16"/>
                            <w:szCs w:val="16"/>
                            <w:lang w:val="en-GB"/>
                          </w:rPr>
                          <w:t>Distribution of responsibilities between parties</w:t>
                        </w:r>
                      </w:p>
                    </w:txbxContent>
                  </v:textbox>
                </v:rect>
                <v:shapetype id="_x0000_t110" coordsize="21600,21600" o:spt="110" path="m10800,l,10800,10800,21600,21600,10800xe">
                  <v:stroke joinstyle="miter"/>
                  <v:path gradientshapeok="t" o:connecttype="rect" textboxrect="5400,5400,16200,16200"/>
                </v:shapetype>
                <v:shape id="Flowchart: Decision 8" o:spid="_x0000_s1030" type="#_x0000_t110" style="position:absolute;left:15049;top:32575;width:17971;height:8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" fillcolor="#d4eaf3 [660]" strokecolor="#1a495c [1604]" strokeweight="1pt">
                  <v:textbox>
                    <w:txbxContent>
                      <w:p w14:paraId="7CDD54C2" w14:textId="77777777" w:rsidR="009F2E89" w:rsidRPr="00BB3E9B" w:rsidRDefault="009F2E89" w:rsidP="00DD17CE">
                        <w:pPr>
                          <w:spacing w:after="0" w:line="240" w:lineRule="auto"/>
                          <w:jc w:val="center"/>
                          <w:rPr>
                            <w:color w:val="000000" w:themeColor="text1"/>
                            <w:sz w:val="16"/>
                            <w:lang w:val="en-GB"/>
                          </w:rPr>
                        </w:pPr>
                        <w:r w:rsidRPr="00BB3E9B">
                          <w:rPr>
                            <w:color w:val="000000" w:themeColor="text1"/>
                            <w:sz w:val="16"/>
                            <w:lang w:val="en-GB"/>
                          </w:rPr>
                          <w:t>Social</w:t>
                        </w:r>
                        <w:r>
                          <w:rPr>
                            <w:color w:val="000000" w:themeColor="text1"/>
                            <w:sz w:val="16"/>
                            <w:lang w:val="en-GB"/>
                          </w:rPr>
                          <w:t xml:space="preserve"> S</w:t>
                        </w:r>
                        <w:r w:rsidRPr="00BB3E9B">
                          <w:rPr>
                            <w:color w:val="000000" w:themeColor="text1"/>
                            <w:sz w:val="16"/>
                            <w:lang w:val="en-GB"/>
                          </w:rPr>
                          <w:t>creening</w:t>
                        </w:r>
                      </w:p>
                    </w:txbxContent>
                  </v:textbox>
                </v:shape>
                <v:shape id="Straight Arrow Connector 9" o:spid="_x0000_s1031" type="#_x0000_t32" style="position:absolute;left:24003;top:30549;width:63;height:19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" strokecolor="#3494ba [3204]" strokeweight=".5pt">
                  <v:stroke endarrow="block" joinstyle="miter"/>
                </v:shape>
                <v:rect id="Rectangle 29" o:spid="_x0000_s1032" style="position:absolute;left:43751;top:38735;width:13532;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" fillcolor="#d4d3dd [671]" strokecolor="#276e8b [2404]" strokeweight="1pt">
                  <v:textbox>
                    <w:txbxContent>
                      <w:p w14:paraId="53D82F1D"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ESS5 is triggered</w:t>
                        </w:r>
                      </w:p>
                    </w:txbxContent>
                  </v:textbox>
                </v:rect>
                <v:rect id="Rectangle 31" o:spid="_x0000_s1033" style="position:absolute;left:43751;top:43497;width:13532;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" fillcolor="#d4d3dd [671]" strokecolor="#276e8b [2404]" strokeweight="1pt">
                  <v:textbox>
                    <w:txbxContent>
                      <w:p w14:paraId="7FC013D3"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Socio-economic survey/census</w:t>
                        </w:r>
                      </w:p>
                    </w:txbxContent>
                  </v:textbox>
                </v:rect>
                <v:rect id="Rectangle 38" o:spid="_x0000_s1034" style="position:absolute;left:43751;top:50419;width:13532;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" fillcolor="#d4d3dd [671]" strokecolor="#276e8b [2404]" strokeweight="1pt">
                  <v:textbox>
                    <w:txbxContent>
                      <w:p w14:paraId="643C8267"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Announce, discuss with PAPs</w:t>
                        </w:r>
                      </w:p>
                    </w:txbxContent>
                  </v:textbox>
                </v:rect>
                <v:rect id="Rectangle 39" o:spid="_x0000_s1035" style="position:absolute;left:43751;top:57404;width:13526;height:3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" fillcolor="#d4d3dd [671]" strokecolor="#276e8b [2404]" strokeweight="1pt">
                  <v:textbox>
                    <w:txbxContent>
                      <w:p w14:paraId="071950D9"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RAP submission to the WB</w:t>
                        </w:r>
                      </w:p>
                    </w:txbxContent>
                  </v:textbox>
                </v:rect>
                <v:rect id="Rectangle 41" o:spid="_x0000_s1036" style="position:absolute;left:43815;top:62674;width:13531;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" fillcolor="#d4d3dd [671]" strokecolor="#276e8b [2404]" strokeweight="1pt">
                  <v:textbox>
                    <w:txbxContent>
                      <w:p w14:paraId="2327C5DD"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RAP disclosure, public consultations, final RAP disclosure</w:t>
                        </w:r>
                      </w:p>
                    </w:txbxContent>
                  </v:textbox>
                </v:rect>
                <v:rect id="Rectangle 42" o:spid="_x0000_s1037" style="position:absolute;left:43878;top:69850;width:13532;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" fillcolor="#d4d3dd [671]" strokecolor="#276e8b [2404]" strokeweight="1pt">
                  <v:textbox>
                    <w:txbxContent>
                      <w:p w14:paraId="3BA78BAF" w14:textId="77777777" w:rsidR="009F2E89" w:rsidRPr="00D70CA2" w:rsidRDefault="009F2E89" w:rsidP="00DD17CE">
                        <w:pPr>
                          <w:spacing w:after="0" w:line="240" w:lineRule="auto"/>
                          <w:jc w:val="center"/>
                          <w:rPr>
                            <w:color w:val="000000" w:themeColor="text1"/>
                            <w:sz w:val="16"/>
                            <w:szCs w:val="16"/>
                            <w:lang w:val="en-GB"/>
                          </w:rPr>
                        </w:pPr>
                        <w:r>
                          <w:rPr>
                            <w:color w:val="000000" w:themeColor="text1"/>
                            <w:sz w:val="16"/>
                            <w:szCs w:val="16"/>
                            <w:lang w:val="en-GB"/>
                          </w:rPr>
                          <w:t>RAP implementation and resettlement compensation paid</w:t>
                        </w:r>
                      </w:p>
                    </w:txbxContent>
                  </v:textbox>
                </v:rect>
                <v:shape id="Straight Arrow Connector 43" o:spid="_x0000_s1038" type="#_x0000_t32" style="position:absolute;left:50482;top:41592;width:64;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" strokecolor="#3494ba [3204]" strokeweight=".5pt">
                  <v:stroke endarrow="block" joinstyle="miter"/>
                </v:shape>
                <v:shape id="Straight Arrow Connector 44" o:spid="_x0000_s1039" type="#_x0000_t32" style="position:absolute;left:50482;top:48514;width:51;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" strokecolor="#3494ba [3204]" strokeweight=".5pt">
                  <v:stroke endarrow="block" joinstyle="miter"/>
                </v:shape>
                <v:shape id="Straight Arrow Connector 45" o:spid="_x0000_s1040" type="#_x0000_t32" style="position:absolute;left:50546;top:55562;width:5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" strokecolor="#3494ba [3204]" strokeweight=".5pt">
                  <v:stroke endarrow="block" joinstyle="miter"/>
                </v:shape>
                <v:shape id="Straight Arrow Connector 46" o:spid="_x0000_s1041" type="#_x0000_t32" style="position:absolute;left:50546;top:60769;width:5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" strokecolor="#3494ba [3204]" strokeweight=".5pt">
                  <v:stroke endarrow="block" joinstyle="miter"/>
                </v:shape>
                <v:shape id="Straight Arrow Connector 47" o:spid="_x0000_s1042" type="#_x0000_t32" style="position:absolute;left:50609;top:67881;width:51;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" strokecolor="#3494ba [3204]" strokeweight=".5pt">
                  <v:stroke endarrow="block" joinstyle="miter"/>
                </v:shape>
                <v:shape id="Straight Arrow Connector 50" o:spid="_x0000_s1043" type="#_x0000_t32" style="position:absolute;left:50482;top:36703;width:64;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" strokecolor="#3494ba [3204]" strokeweight=".5pt">
                  <v:stroke endarrow="block" joinstyle="miter"/>
                </v:shape>
                <v:line id="Straight Connector 51" o:spid="_x0000_s1044" style="position:absolute;visibility:visible;mso-wrap-style:square" from="33147,36703" to="50565,36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" strokecolor="#3494ba [3204]" strokeweight=".5pt">
                  <v:stroke joinstyle="miter"/>
                </v:line>
                <v:line id="Straight Connector 52" o:spid="_x0000_s1045" style="position:absolute;visibility:visible;mso-wrap-style:square" from="4762,36703" to="15201,36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" strokecolor="#3494ba [3204]" strokeweight=".5pt">
                  <v:stroke joinstyle="miter"/>
                </v:line>
                <v:shapetype id="_x0000_t202" coordsize="21600,21600" o:spt="202" path="m,l,21600r21600,l21600,xe">
                  <v:stroke joinstyle="miter"/>
                  <v:path gradientshapeok="t" o:connecttype="rect"/>
                </v:shapetype>
                <v:shape id="Text Box 2" o:spid="_x0000_s1046" type="#_x0000_t202" style="position:absolute;left:34544;top:33721;width:23736;height:2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7EA2A856" w14:textId="77777777" w:rsidR="009F2E89" w:rsidRPr="00A63F15" w:rsidRDefault="009F2E89" w:rsidP="00DD17CE">
                        <w:pPr>
                          <w:spacing w:after="0" w:line="240" w:lineRule="auto"/>
                          <w:rPr>
                            <w:sz w:val="16"/>
                          </w:rPr>
                        </w:pPr>
                        <w:r>
                          <w:rPr>
                            <w:sz w:val="16"/>
                          </w:rPr>
                          <w:t>Social i</w:t>
                        </w:r>
                        <w:r w:rsidRPr="00A63F15">
                          <w:rPr>
                            <w:sz w:val="16"/>
                          </w:rPr>
                          <w:t>mpact identified</w:t>
                        </w:r>
                      </w:p>
                    </w:txbxContent>
                  </v:textbox>
                </v:shape>
                <v:shape id="Text Box 2" o:spid="_x0000_s1047" type="#_x0000_t202" style="position:absolute;left:4572;top:33721;width:23774;height:2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" stroked="f">
                  <v:fill opacity="0"/>
                  <v:textbox>
                    <w:txbxContent>
                      <w:p w14:paraId="2700C5A5" w14:textId="77777777" w:rsidR="009F2E89" w:rsidRPr="00A63F15" w:rsidRDefault="009F2E89" w:rsidP="00DD17CE">
                        <w:pPr>
                          <w:spacing w:after="0" w:line="240" w:lineRule="auto"/>
                          <w:rPr>
                            <w:sz w:val="16"/>
                            <w:lang w:val="en-GB"/>
                          </w:rPr>
                        </w:pPr>
                        <w:r>
                          <w:rPr>
                            <w:sz w:val="16"/>
                            <w:lang w:val="en-GB"/>
                          </w:rPr>
                          <w:t>No social impact</w:t>
                        </w:r>
                      </w:p>
                    </w:txbxContent>
                  </v:textbox>
                </v:shape>
                <v:shapetype id="_x0000_t112" coordsize="21600,21600" o:spt="112" path="m,l,21600r21600,l21600,xem2610,nfl2610,21600em18990,nfl18990,21600e">
                  <v:stroke joinstyle="miter"/>
                  <v:path o:extrusionok="f" gradientshapeok="t" o:connecttype="rect" textboxrect="2610,0,18990,21600"/>
                </v:shapetype>
                <v:shape id="Flowchart: Predefined Process 55" o:spid="_x0000_s1048" type="#_x0000_t112" style="position:absolute;left:63;top:40767;width:9601;height:4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" fillcolor="#3494ba [3204]" strokecolor="#1a495c [1604]" strokeweight="1pt">
                  <v:textbox>
                    <w:txbxContent>
                      <w:p w14:paraId="36308F88" w14:textId="77777777" w:rsidR="009F2E89" w:rsidRPr="00A24CCC" w:rsidRDefault="009F2E89" w:rsidP="00DD17CE">
                        <w:pPr>
                          <w:spacing w:after="0" w:line="240" w:lineRule="auto"/>
                          <w:jc w:val="center"/>
                          <w:rPr>
                            <w:color w:val="000000" w:themeColor="text1"/>
                            <w:sz w:val="16"/>
                            <w:szCs w:val="16"/>
                            <w:lang w:val="en-GB"/>
                          </w:rPr>
                        </w:pPr>
                        <w:r>
                          <w:rPr>
                            <w:color w:val="000000" w:themeColor="text1"/>
                            <w:sz w:val="16"/>
                            <w:szCs w:val="16"/>
                            <w:lang w:val="en-GB"/>
                          </w:rPr>
                          <w:t>ESS5</w:t>
                        </w:r>
                        <w:r w:rsidRPr="00A24CCC">
                          <w:rPr>
                            <w:color w:val="000000" w:themeColor="text1"/>
                            <w:sz w:val="16"/>
                            <w:szCs w:val="16"/>
                            <w:lang w:val="en-GB"/>
                          </w:rPr>
                          <w:t xml:space="preserve"> not triggered</w:t>
                        </w:r>
                      </w:p>
                    </w:txbxContent>
                  </v:textbox>
                </v:shape>
                <v:shape id="Straight Arrow Connector 56" o:spid="_x0000_s1049" type="#_x0000_t32" style="position:absolute;left:4699;top:36639;width:63;height:39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" strokecolor="#3494ba [3204]" strokeweight=".5pt">
                  <v:stroke endarrow="block" joinstyle="miter"/>
                </v:shape>
                <v:shapetype id="_x0000_t109" coordsize="21600,21600" o:spt="109" path="m,l,21600r21600,l21600,xe">
                  <v:stroke joinstyle="miter"/>
                  <v:path gradientshapeok="t" o:connecttype="rect"/>
                </v:shapetype>
                <v:shape id="Flowchart: Process 57" o:spid="_x0000_s1050" type="#_x0000_t109" style="position:absolute;top:48831;width:10247;height:6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" fillcolor="#3494ba [3204]" strokecolor="#1a495c [1604]" strokeweight="1pt">
                  <v:textbox>
                    <w:txbxContent>
                      <w:p w14:paraId="77738889" w14:textId="77777777" w:rsidR="009F2E89" w:rsidRPr="00A24CCC" w:rsidRDefault="009F2E89" w:rsidP="00DD17CE">
                        <w:pPr>
                          <w:spacing w:after="0" w:line="240" w:lineRule="auto"/>
                          <w:jc w:val="center"/>
                          <w:rPr>
                            <w:color w:val="000000" w:themeColor="text1"/>
                            <w:sz w:val="16"/>
                            <w:szCs w:val="16"/>
                            <w:lang w:val="en-GB"/>
                          </w:rPr>
                        </w:pPr>
                        <w:r w:rsidRPr="00A24CCC">
                          <w:rPr>
                            <w:color w:val="000000" w:themeColor="text1"/>
                            <w:sz w:val="16"/>
                            <w:szCs w:val="16"/>
                            <w:lang w:val="en-GB"/>
                          </w:rPr>
                          <w:t>RPF provisions do not</w:t>
                        </w:r>
                        <w:r>
                          <w:rPr>
                            <w:color w:val="000000" w:themeColor="text1"/>
                            <w:sz w:val="16"/>
                            <w:szCs w:val="16"/>
                            <w:lang w:val="en-GB"/>
                          </w:rPr>
                          <w:t xml:space="preserve"> </w:t>
                        </w:r>
                        <w:r w:rsidRPr="00A24CCC">
                          <w:rPr>
                            <w:color w:val="000000" w:themeColor="text1"/>
                            <w:sz w:val="16"/>
                            <w:szCs w:val="16"/>
                            <w:lang w:val="en-GB"/>
                          </w:rPr>
                          <w:t>apply, refer to ESMF for mitigation measures</w:t>
                        </w:r>
                      </w:p>
                    </w:txbxContent>
                  </v:textbox>
                </v:shape>
                <v:shape id="Straight Arrow Connector 58" o:spid="_x0000_s1051" type="#_x0000_t32" style="position:absolute;left:4635;top:44831;width:64;height:3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" strokecolor="#3494ba [3204]" strokeweight=".5pt">
                  <v:stroke endarrow="block" joinstyle="miter"/>
                </v:shape>
                <v:line id="Straight Connector 60" o:spid="_x0000_s1052" style="position:absolute;visibility:visible;mso-wrap-style:square" from="4381,55343" to="4381,76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" strokecolor="#3494ba [3204]" strokeweight=".5pt">
                  <v:stroke joinstyle="miter"/>
                </v:line>
                <v:shape id="Straight Arrow Connector 62" o:spid="_x0000_s1053" type="#_x0000_t32" style="position:absolute;left:4381;top:76327;width:147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3494ba [3204]" strokeweight=".5pt">
                  <v:stroke endarrow="block" joinstyle="miter"/>
                </v:shape>
                <v:shape id="Circle: Hollow 63" o:spid="_x0000_s1054" type="#_x0000_t23" style="position:absolute;left:18986;top:71310;width:10160;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" adj="1915" fillcolor="#00b050" strokecolor="#316756 [1606]" strokeweight="1pt">
                  <v:stroke joinstyle="miter"/>
                  <v:textbox>
                    <w:txbxContent>
                      <w:p w14:paraId="7CA1FF8C" w14:textId="77777777" w:rsidR="009F2E89" w:rsidRPr="00D70CA2" w:rsidRDefault="009F2E89" w:rsidP="00DD17CE">
                        <w:pPr>
                          <w:spacing w:after="0" w:line="240" w:lineRule="auto"/>
                          <w:jc w:val="center"/>
                          <w:rPr>
                            <w:color w:val="000000" w:themeColor="text1"/>
                            <w:sz w:val="16"/>
                            <w:lang w:val="en-GB"/>
                          </w:rPr>
                        </w:pPr>
                        <w:r>
                          <w:rPr>
                            <w:color w:val="000000" w:themeColor="text1"/>
                            <w:sz w:val="16"/>
                            <w:lang w:val="en-GB"/>
                          </w:rPr>
                          <w:t>WORKS ALLOWED</w:t>
                        </w:r>
                      </w:p>
                    </w:txbxContent>
                  </v:textbox>
                </v:shape>
                <v:shape id="Straight Arrow Connector 192" o:spid="_x0000_s1055" type="#_x0000_t32" style="position:absolute;left:29210;top:76327;width:21240;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" strokecolor="#3494ba [3204]" strokeweight=".5pt">
                  <v:stroke endarrow="block" joinstyle="miter"/>
                </v:shape>
                <v:line id="Straight Connector 193" o:spid="_x0000_s1056" style="position:absolute;visibility:visible;mso-wrap-style:square" from="50482,75062" to="50482,76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" strokecolor="#3494ba [3204]" strokeweight=".5pt">
                  <v:stroke joinstyle="miter"/>
                </v:line>
                <w10:anchorlock/>
              </v:group>
            </w:pict>
          </mc:Fallback>
        </mc:AlternateContent>
      </w:r>
    </w:p>
    <w:p w14:paraId="3CEB2CB1" w14:textId="77777777" w:rsidR="0092214E" w:rsidRPr="0092214E" w:rsidRDefault="0092214E" w:rsidP="005C0868">
      <w:pPr>
        <w:pStyle w:val="Heading2"/>
        <w:numPr>
          <w:ilvl w:val="1"/>
          <w:numId w:val="14"/>
        </w:numPr>
        <w:ind w:left="357" w:hanging="357"/>
      </w:pPr>
      <w:r w:rsidRPr="0092214E">
        <w:tab/>
        <w:t xml:space="preserve"> </w:t>
      </w:r>
      <w:bookmarkStart w:id="27" w:name="_Toc76809021"/>
      <w:r w:rsidRPr="0092214E">
        <w:t>RAP implementation</w:t>
      </w:r>
      <w:bookmarkEnd w:id="27"/>
    </w:p>
    <w:p w14:paraId="251E58FF" w14:textId="77777777" w:rsidR="00DD17CE" w:rsidRPr="000364CA" w:rsidRDefault="00937BBD" w:rsidP="00937BBD">
      <w:pPr>
        <w:spacing w:before="120" w:after="120" w:line="240" w:lineRule="auto"/>
        <w:jc w:val="both"/>
        <w:rPr>
          <w:sz w:val="22"/>
          <w:szCs w:val="22"/>
        </w:rPr>
      </w:pPr>
      <w:r w:rsidRPr="000364CA">
        <w:rPr>
          <w:sz w:val="22"/>
          <w:szCs w:val="22"/>
        </w:rPr>
        <w:t>No physical and/or economic displacement for any given sub-project will occur until the site-specific RAPs have been finalized and approved by the Bank, and mitigation measures provided in the respective RAP have been implemented.</w:t>
      </w:r>
    </w:p>
    <w:p w14:paraId="1848E82F" w14:textId="77777777" w:rsidR="00DD17CE" w:rsidRDefault="00DD17CE">
      <w:pPr>
        <w:rPr>
          <w:color w:val="000000" w:themeColor="text1"/>
          <w:sz w:val="16"/>
          <w:lang w:val="en-GB"/>
        </w:rPr>
      </w:pPr>
      <w:r>
        <w:rPr>
          <w:color w:val="000000" w:themeColor="text1"/>
          <w:sz w:val="16"/>
          <w:lang w:val="en-GB"/>
        </w:rPr>
        <w:br w:type="page"/>
      </w:r>
    </w:p>
    <w:p w14:paraId="400019BB" w14:textId="77777777" w:rsidR="005F197E" w:rsidRDefault="00E007F0" w:rsidP="005F197E">
      <w:pPr>
        <w:pStyle w:val="Heading1"/>
      </w:pPr>
      <w:bookmarkStart w:id="28" w:name="_Toc76809022"/>
      <w:r w:rsidRPr="00E007F0">
        <w:lastRenderedPageBreak/>
        <w:t>Consultation and disclosure</w:t>
      </w:r>
      <w:bookmarkEnd w:id="28"/>
    </w:p>
    <w:p w14:paraId="5EE7FFC9" w14:textId="77777777" w:rsidR="00E007F0" w:rsidRDefault="00E007F0" w:rsidP="005C0868">
      <w:pPr>
        <w:pStyle w:val="Heading2"/>
        <w:numPr>
          <w:ilvl w:val="1"/>
          <w:numId w:val="14"/>
        </w:numPr>
        <w:ind w:left="357" w:hanging="357"/>
      </w:pPr>
      <w:r>
        <w:t xml:space="preserve"> </w:t>
      </w:r>
      <w:bookmarkStart w:id="29" w:name="_Toc76809023"/>
      <w:r w:rsidR="0076299B">
        <w:t>Public consultation</w:t>
      </w:r>
      <w:bookmarkEnd w:id="29"/>
    </w:p>
    <w:p w14:paraId="054CAE98" w14:textId="77777777" w:rsidR="002E5BDC" w:rsidRDefault="002E5BDC" w:rsidP="002E5BDC">
      <w:pPr>
        <w:spacing w:before="240" w:after="120" w:line="240" w:lineRule="auto"/>
        <w:jc w:val="both"/>
        <w:rPr>
          <w:sz w:val="22"/>
          <w:szCs w:val="22"/>
        </w:rPr>
      </w:pPr>
      <w:r w:rsidRPr="002E5BDC">
        <w:rPr>
          <w:sz w:val="22"/>
          <w:szCs w:val="22"/>
        </w:rPr>
        <w:t>The public consultations are the important part of the RAP implementation.</w:t>
      </w:r>
      <w:r>
        <w:rPr>
          <w:sz w:val="22"/>
          <w:szCs w:val="22"/>
        </w:rPr>
        <w:t xml:space="preserve"> </w:t>
      </w:r>
      <w:r w:rsidR="00E007F0" w:rsidRPr="005F5D05">
        <w:rPr>
          <w:sz w:val="22"/>
          <w:szCs w:val="22"/>
        </w:rPr>
        <w:t xml:space="preserve">The </w:t>
      </w:r>
      <w:r>
        <w:rPr>
          <w:sz w:val="22"/>
          <w:szCs w:val="22"/>
        </w:rPr>
        <w:t>MCTI/</w:t>
      </w:r>
      <w:r w:rsidR="00E007F0" w:rsidRPr="005F5D05">
        <w:rPr>
          <w:sz w:val="22"/>
          <w:szCs w:val="22"/>
        </w:rPr>
        <w:t xml:space="preserve">PIU </w:t>
      </w:r>
      <w:r>
        <w:rPr>
          <w:sz w:val="22"/>
          <w:szCs w:val="22"/>
        </w:rPr>
        <w:t xml:space="preserve">is responsible </w:t>
      </w:r>
      <w:r w:rsidRPr="002E5BDC">
        <w:rPr>
          <w:sz w:val="22"/>
          <w:szCs w:val="22"/>
        </w:rPr>
        <w:t>for organizing and conducting public consultations with different target groups affected by each subproject prior to</w:t>
      </w:r>
      <w:r>
        <w:rPr>
          <w:sz w:val="22"/>
          <w:szCs w:val="22"/>
        </w:rPr>
        <w:t xml:space="preserve"> </w:t>
      </w:r>
      <w:r w:rsidRPr="002E5BDC">
        <w:rPr>
          <w:sz w:val="22"/>
          <w:szCs w:val="22"/>
        </w:rPr>
        <w:t>the move and involvement of PAPs in planning prior to completion of the site-specific RAP.</w:t>
      </w:r>
    </w:p>
    <w:p w14:paraId="69D2B843" w14:textId="77777777" w:rsidR="00E007F0" w:rsidRPr="005F5D05" w:rsidRDefault="002E5BDC" w:rsidP="00E007F0">
      <w:pPr>
        <w:spacing w:before="240" w:after="120" w:line="240" w:lineRule="auto"/>
        <w:jc w:val="both"/>
        <w:rPr>
          <w:sz w:val="22"/>
          <w:szCs w:val="22"/>
        </w:rPr>
      </w:pPr>
      <w:r>
        <w:rPr>
          <w:sz w:val="22"/>
          <w:szCs w:val="22"/>
        </w:rPr>
        <w:t xml:space="preserve">The PIU </w:t>
      </w:r>
      <w:r w:rsidR="00E007F0" w:rsidRPr="005F5D05">
        <w:rPr>
          <w:sz w:val="22"/>
          <w:szCs w:val="22"/>
        </w:rPr>
        <w:t xml:space="preserve">will establish an ongoing relationship with the affected communities from as early as possible in the project planning process and throughout the life of the Project. The engagement process will ensure their meaningful consultation </w:t>
      </w:r>
      <w:proofErr w:type="gramStart"/>
      <w:r w:rsidR="00E007F0" w:rsidRPr="005F5D05">
        <w:rPr>
          <w:sz w:val="22"/>
          <w:szCs w:val="22"/>
        </w:rPr>
        <w:t>in order to</w:t>
      </w:r>
      <w:proofErr w:type="gramEnd"/>
      <w:r w:rsidR="00E007F0" w:rsidRPr="005F5D05">
        <w:rPr>
          <w:sz w:val="22"/>
          <w:szCs w:val="22"/>
        </w:rPr>
        <w:t xml:space="preserve"> facilitate a common understanding of the nature and duration of the impacts; informed participation on matters that affect them directly; proposed mitigation measures; the sharing of development benefits and opportunities; and implementation issues. Individual meetings may be held with PAPs regarding specific cases, including when needed upon request by PAPs.</w:t>
      </w:r>
    </w:p>
    <w:p w14:paraId="53F3C146" w14:textId="77777777" w:rsidR="00E007F0" w:rsidRPr="005F5D05" w:rsidRDefault="00E007F0" w:rsidP="00E007F0">
      <w:pPr>
        <w:spacing w:before="240" w:after="120" w:line="240" w:lineRule="auto"/>
        <w:jc w:val="both"/>
        <w:rPr>
          <w:sz w:val="22"/>
          <w:szCs w:val="22"/>
        </w:rPr>
      </w:pPr>
      <w:r w:rsidRPr="005F5D05">
        <w:rPr>
          <w:sz w:val="22"/>
          <w:szCs w:val="22"/>
        </w:rPr>
        <w:t xml:space="preserve">All documents prepared as part of the implementation of this RPF, </w:t>
      </w:r>
      <w:proofErr w:type="gramStart"/>
      <w:r w:rsidRPr="005F5D05">
        <w:rPr>
          <w:sz w:val="22"/>
          <w:szCs w:val="22"/>
        </w:rPr>
        <w:t>i.e.</w:t>
      </w:r>
      <w:proofErr w:type="gramEnd"/>
      <w:r w:rsidRPr="005F5D05">
        <w:rPr>
          <w:sz w:val="22"/>
          <w:szCs w:val="22"/>
        </w:rPr>
        <w:t xml:space="preserve"> the RPF, any subsequent RAP, will be disclosed in Serbian and English language, and made available for a public insight no later than </w:t>
      </w:r>
      <w:r w:rsidR="00CE117D" w:rsidRPr="005F5D05">
        <w:rPr>
          <w:sz w:val="22"/>
          <w:szCs w:val="22"/>
        </w:rPr>
        <w:t>15</w:t>
      </w:r>
      <w:r w:rsidRPr="005F5D05">
        <w:rPr>
          <w:sz w:val="22"/>
          <w:szCs w:val="22"/>
        </w:rPr>
        <w:t xml:space="preserve"> days prior to public consultations and sufficient time shall be left for submitting remarks after public consultations. All public consultations shall be announced through local newspaper</w:t>
      </w:r>
      <w:r w:rsidR="00CE117D" w:rsidRPr="005F5D05">
        <w:rPr>
          <w:sz w:val="22"/>
          <w:szCs w:val="22"/>
        </w:rPr>
        <w:t>, social media, notice boards</w:t>
      </w:r>
      <w:r w:rsidRPr="005F5D05">
        <w:rPr>
          <w:sz w:val="22"/>
          <w:szCs w:val="22"/>
        </w:rPr>
        <w:t xml:space="preserve"> and on internet portal of the PIU.</w:t>
      </w:r>
    </w:p>
    <w:p w14:paraId="0723264A" w14:textId="6A928A21" w:rsidR="00A978B8" w:rsidRDefault="00E007F0" w:rsidP="00E007F0">
      <w:pPr>
        <w:spacing w:before="240" w:after="120" w:line="240" w:lineRule="auto"/>
        <w:jc w:val="both"/>
        <w:rPr>
          <w:sz w:val="22"/>
          <w:szCs w:val="22"/>
        </w:rPr>
      </w:pPr>
      <w:r w:rsidRPr="005F5D05">
        <w:rPr>
          <w:sz w:val="22"/>
          <w:szCs w:val="22"/>
        </w:rPr>
        <w:t xml:space="preserve">Project information, and Information about the GM will be disseminated in Serbian and English. </w:t>
      </w:r>
    </w:p>
    <w:p w14:paraId="6A80A758" w14:textId="77777777" w:rsidR="006A6979" w:rsidRDefault="0076181F" w:rsidP="00E007F0">
      <w:pPr>
        <w:spacing w:before="240" w:after="120" w:line="240" w:lineRule="auto"/>
        <w:jc w:val="both"/>
        <w:rPr>
          <w:sz w:val="22"/>
          <w:szCs w:val="22"/>
        </w:rPr>
      </w:pPr>
      <w:r w:rsidRPr="0076181F">
        <w:rPr>
          <w:sz w:val="22"/>
          <w:szCs w:val="22"/>
        </w:rPr>
        <w:t xml:space="preserve">After the WB provides its </w:t>
      </w:r>
      <w:r>
        <w:rPr>
          <w:sz w:val="22"/>
          <w:szCs w:val="22"/>
        </w:rPr>
        <w:t>‘</w:t>
      </w:r>
      <w:r w:rsidRPr="0076181F">
        <w:rPr>
          <w:sz w:val="22"/>
          <w:szCs w:val="22"/>
        </w:rPr>
        <w:t>No Objection</w:t>
      </w:r>
      <w:r>
        <w:rPr>
          <w:sz w:val="22"/>
          <w:szCs w:val="22"/>
        </w:rPr>
        <w:t>’</w:t>
      </w:r>
      <w:r w:rsidRPr="0076181F">
        <w:rPr>
          <w:sz w:val="22"/>
          <w:szCs w:val="22"/>
        </w:rPr>
        <w:t xml:space="preserve"> to the draft of this RPF, public consultation on RPF will be held (may be held simultaneously for other approved </w:t>
      </w:r>
      <w:r>
        <w:rPr>
          <w:sz w:val="22"/>
          <w:szCs w:val="22"/>
        </w:rPr>
        <w:t>d</w:t>
      </w:r>
      <w:r w:rsidRPr="0076181F">
        <w:rPr>
          <w:sz w:val="22"/>
          <w:szCs w:val="22"/>
        </w:rPr>
        <w:t>raft Project documents). The RPF will be disclosed on the PIUs website</w:t>
      </w:r>
      <w:r>
        <w:rPr>
          <w:sz w:val="22"/>
          <w:szCs w:val="22"/>
        </w:rPr>
        <w:t xml:space="preserve">, </w:t>
      </w:r>
      <w:r w:rsidRPr="0076181F">
        <w:rPr>
          <w:sz w:val="22"/>
          <w:szCs w:val="22"/>
        </w:rPr>
        <w:t>https://www.mgsi.gov.rs/</w:t>
      </w:r>
      <w:r>
        <w:rPr>
          <w:sz w:val="22"/>
          <w:szCs w:val="22"/>
        </w:rPr>
        <w:t>,</w:t>
      </w:r>
      <w:r w:rsidRPr="0076181F">
        <w:rPr>
          <w:sz w:val="22"/>
          <w:szCs w:val="22"/>
        </w:rPr>
        <w:t xml:space="preserve"> and available for public insight not less than 15 days prior to public consultations and sufficient time must be given for submitting comments and questions. The public consultation invite will be sent to institutional stakeholders and published in national and local newspapers of communities that are known to be, or may be, affected by the Project. </w:t>
      </w:r>
    </w:p>
    <w:p w14:paraId="64A0B93A" w14:textId="77777777" w:rsidR="006A6979" w:rsidRDefault="0076181F" w:rsidP="00E007F0">
      <w:pPr>
        <w:spacing w:before="240" w:after="120" w:line="240" w:lineRule="auto"/>
        <w:jc w:val="both"/>
        <w:rPr>
          <w:sz w:val="22"/>
          <w:szCs w:val="22"/>
        </w:rPr>
      </w:pPr>
      <w:r w:rsidRPr="0076181F">
        <w:rPr>
          <w:sz w:val="22"/>
          <w:szCs w:val="22"/>
        </w:rPr>
        <w:t>Public consultation will be announced in other media, as appropriate</w:t>
      </w:r>
      <w:r w:rsidR="006A6979">
        <w:rPr>
          <w:sz w:val="22"/>
          <w:szCs w:val="22"/>
        </w:rPr>
        <w:t>:</w:t>
      </w:r>
      <w:r w:rsidRPr="0076181F">
        <w:rPr>
          <w:sz w:val="22"/>
          <w:szCs w:val="22"/>
        </w:rPr>
        <w:t xml:space="preserve"> </w:t>
      </w:r>
    </w:p>
    <w:p w14:paraId="04EED33F" w14:textId="77777777" w:rsidR="006A6979" w:rsidRPr="006A6979" w:rsidRDefault="006A6979" w:rsidP="006A6979">
      <w:pPr>
        <w:pStyle w:val="ListParagraph"/>
        <w:numPr>
          <w:ilvl w:val="0"/>
          <w:numId w:val="29"/>
        </w:numPr>
        <w:spacing w:before="240" w:after="120" w:line="240" w:lineRule="auto"/>
        <w:jc w:val="both"/>
        <w:rPr>
          <w:sz w:val="22"/>
          <w:szCs w:val="22"/>
        </w:rPr>
      </w:pPr>
      <w:r w:rsidRPr="006A6979">
        <w:rPr>
          <w:sz w:val="22"/>
          <w:szCs w:val="22"/>
        </w:rPr>
        <w:t>W</w:t>
      </w:r>
      <w:r w:rsidR="0076181F" w:rsidRPr="006A6979">
        <w:rPr>
          <w:sz w:val="22"/>
          <w:szCs w:val="22"/>
        </w:rPr>
        <w:t>ebsites</w:t>
      </w:r>
      <w:r w:rsidRPr="006A6979">
        <w:rPr>
          <w:sz w:val="22"/>
          <w:szCs w:val="22"/>
        </w:rPr>
        <w:t xml:space="preserve"> of relevant local municipalities</w:t>
      </w:r>
      <w:r w:rsidR="0076181F" w:rsidRPr="006A6979">
        <w:rPr>
          <w:sz w:val="22"/>
          <w:szCs w:val="22"/>
        </w:rPr>
        <w:t xml:space="preserve">, </w:t>
      </w:r>
    </w:p>
    <w:p w14:paraId="592ABDF3" w14:textId="77777777" w:rsidR="006A6979" w:rsidRPr="006A6979" w:rsidRDefault="006A6979" w:rsidP="006A6979">
      <w:pPr>
        <w:pStyle w:val="ListParagraph"/>
        <w:numPr>
          <w:ilvl w:val="0"/>
          <w:numId w:val="29"/>
        </w:numPr>
        <w:spacing w:before="240" w:after="120" w:line="240" w:lineRule="auto"/>
        <w:jc w:val="both"/>
        <w:rPr>
          <w:sz w:val="22"/>
          <w:szCs w:val="22"/>
        </w:rPr>
      </w:pPr>
      <w:r w:rsidRPr="006A6979">
        <w:rPr>
          <w:sz w:val="22"/>
          <w:szCs w:val="22"/>
        </w:rPr>
        <w:t>S</w:t>
      </w:r>
      <w:r w:rsidR="0076181F" w:rsidRPr="006A6979">
        <w:rPr>
          <w:sz w:val="22"/>
          <w:szCs w:val="22"/>
        </w:rPr>
        <w:t xml:space="preserve">ocial media, </w:t>
      </w:r>
    </w:p>
    <w:p w14:paraId="57C5F79B" w14:textId="77777777" w:rsidR="006A6979" w:rsidRDefault="006A6979" w:rsidP="006A6979">
      <w:pPr>
        <w:pStyle w:val="ListParagraph"/>
        <w:numPr>
          <w:ilvl w:val="0"/>
          <w:numId w:val="29"/>
        </w:numPr>
        <w:spacing w:before="240" w:after="120" w:line="240" w:lineRule="auto"/>
        <w:jc w:val="both"/>
        <w:rPr>
          <w:sz w:val="22"/>
          <w:szCs w:val="22"/>
        </w:rPr>
      </w:pPr>
      <w:r w:rsidRPr="006A6979">
        <w:rPr>
          <w:sz w:val="22"/>
          <w:szCs w:val="22"/>
        </w:rPr>
        <w:t xml:space="preserve">Local </w:t>
      </w:r>
      <w:r w:rsidR="0076181F" w:rsidRPr="006A6979">
        <w:rPr>
          <w:sz w:val="22"/>
          <w:szCs w:val="22"/>
        </w:rPr>
        <w:t>TV and radio stations</w:t>
      </w:r>
      <w:r w:rsidRPr="006A6979">
        <w:rPr>
          <w:sz w:val="22"/>
          <w:szCs w:val="22"/>
        </w:rPr>
        <w:t>,</w:t>
      </w:r>
    </w:p>
    <w:p w14:paraId="60B8D777" w14:textId="77777777" w:rsidR="003611F8" w:rsidRPr="006A6979" w:rsidRDefault="003611F8" w:rsidP="006A6979">
      <w:pPr>
        <w:pStyle w:val="ListParagraph"/>
        <w:numPr>
          <w:ilvl w:val="0"/>
          <w:numId w:val="29"/>
        </w:numPr>
        <w:spacing w:before="240" w:after="120" w:line="240" w:lineRule="auto"/>
        <w:jc w:val="both"/>
        <w:rPr>
          <w:sz w:val="22"/>
          <w:szCs w:val="22"/>
        </w:rPr>
      </w:pPr>
      <w:r>
        <w:rPr>
          <w:sz w:val="22"/>
          <w:szCs w:val="22"/>
        </w:rPr>
        <w:t>Local newspapers</w:t>
      </w:r>
      <w:r w:rsidR="0037144D">
        <w:rPr>
          <w:sz w:val="22"/>
          <w:szCs w:val="22"/>
        </w:rPr>
        <w:t>,</w:t>
      </w:r>
    </w:p>
    <w:p w14:paraId="2E2EC81F" w14:textId="77777777" w:rsidR="0076181F" w:rsidRDefault="0076181F" w:rsidP="00E007F0">
      <w:pPr>
        <w:spacing w:before="240" w:after="120" w:line="240" w:lineRule="auto"/>
        <w:jc w:val="both"/>
        <w:rPr>
          <w:sz w:val="22"/>
          <w:szCs w:val="22"/>
        </w:rPr>
      </w:pPr>
      <w:r w:rsidRPr="0076181F">
        <w:rPr>
          <w:sz w:val="22"/>
          <w:szCs w:val="22"/>
        </w:rPr>
        <w:t>simultaneously with disclosure of the documents.</w:t>
      </w:r>
    </w:p>
    <w:p w14:paraId="53C02993" w14:textId="77777777" w:rsidR="0076181F" w:rsidRPr="0076181F" w:rsidRDefault="0008382B" w:rsidP="0076181F">
      <w:pPr>
        <w:spacing w:before="240" w:after="120" w:line="240" w:lineRule="auto"/>
        <w:jc w:val="both"/>
        <w:rPr>
          <w:sz w:val="22"/>
          <w:szCs w:val="22"/>
        </w:rPr>
      </w:pPr>
      <w:r>
        <w:rPr>
          <w:sz w:val="22"/>
          <w:szCs w:val="22"/>
        </w:rPr>
        <w:t>Invitation will also be sent to</w:t>
      </w:r>
      <w:r w:rsidR="0076181F" w:rsidRPr="0076181F">
        <w:rPr>
          <w:sz w:val="22"/>
          <w:szCs w:val="22"/>
        </w:rPr>
        <w:t>:</w:t>
      </w:r>
    </w:p>
    <w:p w14:paraId="0E07BDDA"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t>Governmental institutions,</w:t>
      </w:r>
    </w:p>
    <w:p w14:paraId="5A0B18AE"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t>Representatives of and local communities known to be impacted by the project,</w:t>
      </w:r>
    </w:p>
    <w:p w14:paraId="76BEA5CC"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t>NGOs,</w:t>
      </w:r>
    </w:p>
    <w:p w14:paraId="0AEB741B"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t>Academia,</w:t>
      </w:r>
    </w:p>
    <w:p w14:paraId="05D1DFFE"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t>National and local media,</w:t>
      </w:r>
    </w:p>
    <w:p w14:paraId="5F8ABEE1"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t>Vulnerable groups,</w:t>
      </w:r>
    </w:p>
    <w:p w14:paraId="68C9B300" w14:textId="77777777" w:rsidR="0076181F" w:rsidRPr="0076181F" w:rsidRDefault="0076181F" w:rsidP="0076181F">
      <w:pPr>
        <w:pStyle w:val="ListParagraph"/>
        <w:numPr>
          <w:ilvl w:val="0"/>
          <w:numId w:val="28"/>
        </w:numPr>
        <w:spacing w:before="240" w:after="120" w:line="240" w:lineRule="auto"/>
        <w:jc w:val="both"/>
        <w:rPr>
          <w:sz w:val="22"/>
          <w:szCs w:val="22"/>
        </w:rPr>
      </w:pPr>
      <w:r w:rsidRPr="0076181F">
        <w:rPr>
          <w:sz w:val="22"/>
          <w:szCs w:val="22"/>
        </w:rPr>
        <w:lastRenderedPageBreak/>
        <w:t>General public.</w:t>
      </w:r>
    </w:p>
    <w:p w14:paraId="1CE4EB1B" w14:textId="77777777" w:rsidR="0076181F" w:rsidRDefault="0076181F" w:rsidP="0076181F">
      <w:pPr>
        <w:spacing w:before="240" w:after="120" w:line="240" w:lineRule="auto"/>
        <w:jc w:val="both"/>
        <w:rPr>
          <w:sz w:val="22"/>
          <w:szCs w:val="22"/>
        </w:rPr>
      </w:pPr>
      <w:r w:rsidRPr="0076181F">
        <w:rPr>
          <w:sz w:val="22"/>
          <w:szCs w:val="22"/>
        </w:rPr>
        <w:t>The outcome of the public consultation, and key discussion points and questions and concerned shall be incorporated in the final RPF.</w:t>
      </w:r>
    </w:p>
    <w:p w14:paraId="151C3810" w14:textId="77777777" w:rsidR="0076181F" w:rsidRDefault="0076181F" w:rsidP="0076181F">
      <w:pPr>
        <w:spacing w:before="240" w:after="120" w:line="240" w:lineRule="auto"/>
        <w:jc w:val="both"/>
        <w:rPr>
          <w:sz w:val="22"/>
          <w:szCs w:val="22"/>
        </w:rPr>
      </w:pPr>
      <w:r w:rsidRPr="0076181F">
        <w:rPr>
          <w:sz w:val="22"/>
          <w:szCs w:val="22"/>
        </w:rPr>
        <w:t>The project will adapt alternative communication and consultation methods considering social distancing requirements, due to COVID 19 restrictions.</w:t>
      </w:r>
    </w:p>
    <w:p w14:paraId="5F598394" w14:textId="77777777" w:rsidR="00E007F0" w:rsidRDefault="00E007F0" w:rsidP="005C0868">
      <w:pPr>
        <w:pStyle w:val="Heading2"/>
        <w:numPr>
          <w:ilvl w:val="1"/>
          <w:numId w:val="14"/>
        </w:numPr>
        <w:ind w:left="357" w:hanging="357"/>
      </w:pPr>
      <w:r>
        <w:t xml:space="preserve"> </w:t>
      </w:r>
      <w:bookmarkStart w:id="30" w:name="_Toc76809024"/>
      <w:r w:rsidR="0076299B">
        <w:t>Disclosure of documents</w:t>
      </w:r>
      <w:bookmarkEnd w:id="30"/>
    </w:p>
    <w:p w14:paraId="0819A0DB" w14:textId="77777777" w:rsidR="00E007F0" w:rsidRPr="00352F2B" w:rsidRDefault="00E007F0" w:rsidP="00162017">
      <w:pPr>
        <w:spacing w:before="240" w:after="120" w:line="240" w:lineRule="auto"/>
        <w:jc w:val="both"/>
        <w:rPr>
          <w:sz w:val="22"/>
          <w:szCs w:val="22"/>
        </w:rPr>
      </w:pPr>
      <w:r w:rsidRPr="00352F2B">
        <w:rPr>
          <w:sz w:val="22"/>
          <w:szCs w:val="22"/>
        </w:rPr>
        <w:t>All documents</w:t>
      </w:r>
      <w:r w:rsidR="00352F2B" w:rsidRPr="00352F2B">
        <w:rPr>
          <w:sz w:val="22"/>
          <w:szCs w:val="22"/>
        </w:rPr>
        <w:t xml:space="preserve">, </w:t>
      </w:r>
      <w:proofErr w:type="gramStart"/>
      <w:r w:rsidR="00352F2B" w:rsidRPr="00352F2B">
        <w:rPr>
          <w:sz w:val="22"/>
          <w:szCs w:val="22"/>
        </w:rPr>
        <w:t>i.e.</w:t>
      </w:r>
      <w:proofErr w:type="gramEnd"/>
      <w:r w:rsidR="00352F2B" w:rsidRPr="00352F2B">
        <w:rPr>
          <w:sz w:val="22"/>
          <w:szCs w:val="22"/>
        </w:rPr>
        <w:t xml:space="preserve"> this RPF and </w:t>
      </w:r>
      <w:r w:rsidR="00352F2B">
        <w:rPr>
          <w:sz w:val="22"/>
          <w:szCs w:val="22"/>
        </w:rPr>
        <w:t>RAPs</w:t>
      </w:r>
      <w:r w:rsidRPr="00352F2B">
        <w:rPr>
          <w:sz w:val="22"/>
          <w:szCs w:val="22"/>
        </w:rPr>
        <w:t xml:space="preserve"> will be disclosed in Serbian and English language. Documents must be available to the public throughout duration of the Project including its evaluation. Versions in Serbian (or/and additional languages of the local community) will be published on the </w:t>
      </w:r>
      <w:r w:rsidR="00352F2B" w:rsidRPr="00352F2B">
        <w:rPr>
          <w:sz w:val="22"/>
          <w:szCs w:val="22"/>
        </w:rPr>
        <w:t>website</w:t>
      </w:r>
      <w:r w:rsidRPr="00352F2B">
        <w:rPr>
          <w:sz w:val="22"/>
          <w:szCs w:val="22"/>
        </w:rPr>
        <w:t xml:space="preserve"> of the </w:t>
      </w:r>
      <w:r w:rsidR="00352F2B">
        <w:rPr>
          <w:sz w:val="22"/>
          <w:szCs w:val="22"/>
        </w:rPr>
        <w:t>MCTI/</w:t>
      </w:r>
      <w:r w:rsidRPr="00352F2B">
        <w:rPr>
          <w:sz w:val="22"/>
          <w:szCs w:val="22"/>
        </w:rPr>
        <w:t>PIU and of relevant local municipalities. All documents shall be presented to PAPs in the process of land acquisition, particularly to vulnerable groups, and project impact on their property and their rights must be explained. Hard copies of the documentation shall be available in the affected municipalities</w:t>
      </w:r>
      <w:r w:rsidR="00352F2B">
        <w:rPr>
          <w:sz w:val="22"/>
          <w:szCs w:val="22"/>
        </w:rPr>
        <w:t xml:space="preserve">, </w:t>
      </w:r>
      <w:r w:rsidR="00352F2B" w:rsidRPr="00352F2B">
        <w:rPr>
          <w:sz w:val="22"/>
          <w:szCs w:val="22"/>
        </w:rPr>
        <w:t>in accessible, commonly visited places</w:t>
      </w:r>
      <w:r w:rsidRPr="00352F2B">
        <w:rPr>
          <w:sz w:val="22"/>
          <w:szCs w:val="22"/>
        </w:rPr>
        <w:t>. The PIU is responsible for all disclosures of the documents.</w:t>
      </w:r>
    </w:p>
    <w:p w14:paraId="5A3CAE19" w14:textId="77777777" w:rsidR="00E007F0" w:rsidRDefault="00E007F0" w:rsidP="005C0868">
      <w:pPr>
        <w:pStyle w:val="Heading2"/>
        <w:numPr>
          <w:ilvl w:val="1"/>
          <w:numId w:val="14"/>
        </w:numPr>
        <w:ind w:left="357" w:hanging="357"/>
      </w:pPr>
      <w:r>
        <w:t xml:space="preserve"> </w:t>
      </w:r>
      <w:bookmarkStart w:id="31" w:name="_Toc76809025"/>
      <w:r w:rsidR="004A0818">
        <w:t>Stakeholder Engagement Log (SEL)</w:t>
      </w:r>
      <w:bookmarkEnd w:id="31"/>
      <w:r>
        <w:t xml:space="preserve"> </w:t>
      </w:r>
    </w:p>
    <w:p w14:paraId="64EFEC4A" w14:textId="77777777" w:rsidR="0055355C" w:rsidRDefault="00781A96" w:rsidP="00162017">
      <w:pPr>
        <w:spacing w:before="240" w:after="120" w:line="240" w:lineRule="auto"/>
        <w:jc w:val="both"/>
        <w:rPr>
          <w:sz w:val="22"/>
          <w:szCs w:val="22"/>
        </w:rPr>
      </w:pPr>
      <w:r>
        <w:rPr>
          <w:sz w:val="22"/>
          <w:szCs w:val="22"/>
        </w:rPr>
        <w:t xml:space="preserve">The MCTI/PIU is responsible to establish and maintain a Stakeholder Engagement Log (SEL) </w:t>
      </w:r>
      <w:r w:rsidR="00162017">
        <w:rPr>
          <w:sz w:val="22"/>
          <w:szCs w:val="22"/>
        </w:rPr>
        <w:t>t</w:t>
      </w:r>
      <w:r w:rsidR="00162017" w:rsidRPr="00162017">
        <w:rPr>
          <w:sz w:val="22"/>
          <w:szCs w:val="22"/>
        </w:rPr>
        <w:t>o document and record all stakeholder engagement activities, including group and individual meetings, any virtual meeting or engagement, planned or spontaneous meetings, formal or informal, phone conversations, written exchanges etc.</w:t>
      </w:r>
    </w:p>
    <w:p w14:paraId="6348D2B5" w14:textId="77777777" w:rsidR="00162017" w:rsidRDefault="00162017" w:rsidP="00162017">
      <w:pPr>
        <w:spacing w:before="240" w:after="120" w:line="240" w:lineRule="auto"/>
        <w:jc w:val="both"/>
        <w:rPr>
          <w:sz w:val="22"/>
          <w:szCs w:val="22"/>
        </w:rPr>
      </w:pPr>
      <w:r>
        <w:rPr>
          <w:sz w:val="22"/>
          <w:szCs w:val="22"/>
        </w:rPr>
        <w:t xml:space="preserve">Data to be entered into the SEL include date, </w:t>
      </w:r>
      <w:proofErr w:type="gramStart"/>
      <w:r>
        <w:rPr>
          <w:sz w:val="22"/>
          <w:szCs w:val="22"/>
        </w:rPr>
        <w:t>time</w:t>
      </w:r>
      <w:proofErr w:type="gramEnd"/>
      <w:r>
        <w:rPr>
          <w:sz w:val="22"/>
          <w:szCs w:val="22"/>
        </w:rPr>
        <w:t xml:space="preserve"> and place of meeting/method of communication, details of stakeholders engaged, short description of the topics discussed, information gathered, a summary of the feedback received, if any, and a brief explanation of how the feedback was taken into account, or the reasons why it was not.</w:t>
      </w:r>
    </w:p>
    <w:p w14:paraId="7BC8654F" w14:textId="4BAF3F61" w:rsidR="00162017" w:rsidRDefault="00162017" w:rsidP="00162017">
      <w:pPr>
        <w:spacing w:before="240" w:after="120" w:line="240" w:lineRule="auto"/>
        <w:jc w:val="both"/>
        <w:rPr>
          <w:sz w:val="22"/>
          <w:szCs w:val="22"/>
        </w:rPr>
      </w:pPr>
      <w:r w:rsidRPr="00162017">
        <w:rPr>
          <w:sz w:val="22"/>
          <w:szCs w:val="22"/>
        </w:rPr>
        <w:t xml:space="preserve">The SEL will be a valuable tool providing an overview of key engagement phases, and actions within, facilitating monitoring of SEP, Sub-Project and RAP implementation, resettlement process feedback, evaluation of empowerment of PAPs while agreeing the compensation packages as designed in the RPF and Sub-Project Specific Plans. The SEL shall be managed by the </w:t>
      </w:r>
      <w:r w:rsidR="00916058">
        <w:rPr>
          <w:sz w:val="22"/>
          <w:szCs w:val="22"/>
        </w:rPr>
        <w:t>Social</w:t>
      </w:r>
      <w:r w:rsidRPr="00162017">
        <w:rPr>
          <w:sz w:val="22"/>
          <w:szCs w:val="22"/>
        </w:rPr>
        <w:t xml:space="preserve"> Specialist of the PIU.</w:t>
      </w:r>
    </w:p>
    <w:p w14:paraId="51E375B1" w14:textId="77777777" w:rsidR="00162017" w:rsidRPr="00781A96" w:rsidRDefault="00162017" w:rsidP="00162017">
      <w:pPr>
        <w:spacing w:before="240" w:after="120" w:line="240" w:lineRule="auto"/>
        <w:jc w:val="both"/>
        <w:rPr>
          <w:sz w:val="22"/>
          <w:szCs w:val="22"/>
        </w:rPr>
      </w:pPr>
    </w:p>
    <w:p w14:paraId="1E26FA05" w14:textId="77777777" w:rsidR="00E007F0" w:rsidRDefault="00E007F0">
      <w:r>
        <w:br w:type="page"/>
      </w:r>
    </w:p>
    <w:p w14:paraId="585248D0" w14:textId="77777777" w:rsidR="00DA5138" w:rsidRDefault="00E007F0" w:rsidP="00DA5138">
      <w:pPr>
        <w:pStyle w:val="Heading1"/>
      </w:pPr>
      <w:bookmarkStart w:id="32" w:name="_Toc76809026"/>
      <w:r w:rsidRPr="00E007F0">
        <w:lastRenderedPageBreak/>
        <w:t>Grievance mechanism</w:t>
      </w:r>
      <w:bookmarkEnd w:id="32"/>
    </w:p>
    <w:p w14:paraId="67C039D6" w14:textId="1D1F57D6" w:rsidR="00BA1857" w:rsidRPr="00BA1857" w:rsidRDefault="00BA1857" w:rsidP="00BA1857">
      <w:pPr>
        <w:spacing w:before="240" w:after="120" w:line="240" w:lineRule="auto"/>
        <w:jc w:val="both"/>
        <w:rPr>
          <w:sz w:val="22"/>
          <w:szCs w:val="22"/>
        </w:rPr>
      </w:pPr>
      <w:r w:rsidRPr="00BA1857">
        <w:rPr>
          <w:sz w:val="22"/>
          <w:szCs w:val="22"/>
        </w:rPr>
        <w:t>A Project level Grievance Mechanism (GM) shall be established by the MCTI/PIU, consisting of Central Feedback Desk (CFD) administered by the PIU and sub</w:t>
      </w:r>
      <w:r w:rsidR="00082BE7">
        <w:rPr>
          <w:sz w:val="22"/>
          <w:szCs w:val="22"/>
        </w:rPr>
        <w:t>-</w:t>
      </w:r>
      <w:r w:rsidRPr="00BA1857">
        <w:rPr>
          <w:sz w:val="22"/>
          <w:szCs w:val="22"/>
        </w:rPr>
        <w:t xml:space="preserve">project specific </w:t>
      </w:r>
      <w:r w:rsidR="00082BE7">
        <w:rPr>
          <w:sz w:val="22"/>
          <w:szCs w:val="22"/>
        </w:rPr>
        <w:t xml:space="preserve">Local </w:t>
      </w:r>
      <w:r w:rsidRPr="00BA1857">
        <w:rPr>
          <w:sz w:val="22"/>
          <w:szCs w:val="22"/>
        </w:rPr>
        <w:t>Grievance</w:t>
      </w:r>
      <w:r w:rsidR="00082BE7">
        <w:rPr>
          <w:sz w:val="22"/>
          <w:szCs w:val="22"/>
        </w:rPr>
        <w:t xml:space="preserve"> Admission</w:t>
      </w:r>
      <w:r w:rsidRPr="00BA1857">
        <w:rPr>
          <w:sz w:val="22"/>
          <w:szCs w:val="22"/>
        </w:rPr>
        <w:t xml:space="preserve"> Desks (LG</w:t>
      </w:r>
      <w:r w:rsidR="001A568E">
        <w:rPr>
          <w:sz w:val="22"/>
          <w:szCs w:val="22"/>
        </w:rPr>
        <w:t>A</w:t>
      </w:r>
      <w:r w:rsidRPr="00BA1857">
        <w:rPr>
          <w:sz w:val="22"/>
          <w:szCs w:val="22"/>
        </w:rPr>
        <w:t>D) (collectively referred to as Grievance Mechanism (GM)).</w:t>
      </w:r>
    </w:p>
    <w:p w14:paraId="5477C49F" w14:textId="78CB7516" w:rsidR="00BA1857" w:rsidRPr="00BA1857" w:rsidRDefault="0037144D" w:rsidP="00BA1857">
      <w:pPr>
        <w:spacing w:before="240" w:after="120" w:line="240" w:lineRule="auto"/>
        <w:jc w:val="both"/>
        <w:rPr>
          <w:sz w:val="22"/>
          <w:szCs w:val="22"/>
        </w:rPr>
      </w:pPr>
      <w:r w:rsidRPr="0037144D">
        <w:rPr>
          <w:sz w:val="22"/>
          <w:szCs w:val="22"/>
        </w:rPr>
        <w:t>The Central Feedback Desk (CFD) shall be established prior to commencement of any activities under the Project to manage and appropriately answer complaints during its different phases while the LGD shall be effective upon decision on each new Subproject has been taken. CFD shall be responsible for overall grievance administration, while the LGD shall serve as local admission point for uptake of grievances and acknowledgment of grievance receipt through local avenues, established and administered by the local governments (affected municipality) with representatives from the key stakeholders (</w:t>
      </w:r>
      <w:proofErr w:type="gramStart"/>
      <w:r w:rsidRPr="0037144D">
        <w:rPr>
          <w:sz w:val="22"/>
          <w:szCs w:val="22"/>
        </w:rPr>
        <w:t>i.e.</w:t>
      </w:r>
      <w:proofErr w:type="gramEnd"/>
      <w:r w:rsidRPr="0037144D">
        <w:rPr>
          <w:sz w:val="22"/>
          <w:szCs w:val="22"/>
        </w:rPr>
        <w:t xml:space="preserve"> PIU representative, municipal representative and representative of the local communities). In addition to the GM, legal remedies available under the national legislation are also available (courts, inspections, administrative authorities etc.).</w:t>
      </w:r>
    </w:p>
    <w:p w14:paraId="11BEE799" w14:textId="77777777" w:rsidR="00BA1857" w:rsidRPr="00BA1857" w:rsidRDefault="00BA1857" w:rsidP="00BA1857">
      <w:pPr>
        <w:spacing w:before="240" w:after="120" w:line="240" w:lineRule="auto"/>
        <w:jc w:val="both"/>
        <w:rPr>
          <w:sz w:val="22"/>
          <w:szCs w:val="22"/>
        </w:rPr>
      </w:pPr>
      <w:r w:rsidRPr="00BA1857">
        <w:rPr>
          <w:sz w:val="22"/>
          <w:szCs w:val="22"/>
        </w:rPr>
        <w:t xml:space="preserve">To ensure GM access, potential beneficiaries, communities, and other stakeholders may submit grievances through channels as outlined below. The GM will provide the opportunity for continued feedback on the Subprojects and resolution of individual grievances during implementation. Procedures related to complaints handling will be posted on the MCTI website to ensure full transparency. </w:t>
      </w:r>
    </w:p>
    <w:p w14:paraId="63C79845" w14:textId="77777777" w:rsidR="00BA1857" w:rsidRPr="00BA1857" w:rsidRDefault="00BA1857" w:rsidP="00BA1857">
      <w:pPr>
        <w:spacing w:before="240" w:after="120" w:line="240" w:lineRule="auto"/>
        <w:jc w:val="both"/>
        <w:rPr>
          <w:sz w:val="22"/>
          <w:szCs w:val="22"/>
        </w:rPr>
      </w:pPr>
      <w:r w:rsidRPr="00BA1857">
        <w:rPr>
          <w:sz w:val="22"/>
          <w:szCs w:val="22"/>
        </w:rPr>
        <w:t>The GM shall serve as both Project level information center and grievance mechanism, available to those affected by implementation of all Project sub-components and be applicable to all Project activities and relevant to all local communities affected by project activities. The GM shall be responsible for receiving and responding to grievances and comments of the following groups:</w:t>
      </w:r>
    </w:p>
    <w:p w14:paraId="7B29780A" w14:textId="77777777" w:rsidR="00BA1857" w:rsidRPr="00BA1857" w:rsidRDefault="00BA1857" w:rsidP="005C0868">
      <w:pPr>
        <w:numPr>
          <w:ilvl w:val="0"/>
          <w:numId w:val="10"/>
        </w:numPr>
        <w:spacing w:before="60" w:after="60" w:line="240" w:lineRule="auto"/>
        <w:ind w:left="284" w:hanging="284"/>
        <w:jc w:val="both"/>
        <w:rPr>
          <w:sz w:val="22"/>
          <w:szCs w:val="22"/>
        </w:rPr>
      </w:pPr>
      <w:r w:rsidRPr="00BA1857">
        <w:rPr>
          <w:sz w:val="22"/>
          <w:szCs w:val="22"/>
        </w:rPr>
        <w:t xml:space="preserve">A person/legal entity directly affected by the project, potential beneficiaries of the Project, </w:t>
      </w:r>
    </w:p>
    <w:p w14:paraId="00EF03D5" w14:textId="77777777" w:rsidR="00BA1857" w:rsidRPr="00BA1857" w:rsidRDefault="00BA1857" w:rsidP="005C0868">
      <w:pPr>
        <w:numPr>
          <w:ilvl w:val="0"/>
          <w:numId w:val="10"/>
        </w:numPr>
        <w:spacing w:before="60" w:after="60" w:line="240" w:lineRule="auto"/>
        <w:ind w:left="284" w:hanging="284"/>
        <w:jc w:val="both"/>
        <w:rPr>
          <w:sz w:val="22"/>
          <w:szCs w:val="22"/>
        </w:rPr>
      </w:pPr>
      <w:r w:rsidRPr="00BA1857">
        <w:rPr>
          <w:sz w:val="22"/>
          <w:szCs w:val="22"/>
        </w:rPr>
        <w:t>A person/legal entity directly affected by the project through land acquisition and resettlement,</w:t>
      </w:r>
    </w:p>
    <w:p w14:paraId="6C72C0F1" w14:textId="77777777" w:rsidR="00BA1857" w:rsidRPr="00BA1857" w:rsidRDefault="00BA1857" w:rsidP="005C0868">
      <w:pPr>
        <w:numPr>
          <w:ilvl w:val="0"/>
          <w:numId w:val="10"/>
        </w:numPr>
        <w:spacing w:before="60" w:after="60" w:line="240" w:lineRule="auto"/>
        <w:ind w:left="284" w:hanging="284"/>
        <w:jc w:val="both"/>
        <w:rPr>
          <w:sz w:val="22"/>
          <w:szCs w:val="22"/>
        </w:rPr>
      </w:pPr>
      <w:r w:rsidRPr="00BA1857">
        <w:rPr>
          <w:sz w:val="22"/>
          <w:szCs w:val="22"/>
        </w:rPr>
        <w:t>People interested in the project, and</w:t>
      </w:r>
    </w:p>
    <w:p w14:paraId="0960D118" w14:textId="77777777" w:rsidR="00BA1857" w:rsidRPr="00BA1857" w:rsidRDefault="00BA1857" w:rsidP="005C0868">
      <w:pPr>
        <w:numPr>
          <w:ilvl w:val="0"/>
          <w:numId w:val="10"/>
        </w:numPr>
        <w:spacing w:before="60" w:after="60" w:line="240" w:lineRule="auto"/>
        <w:ind w:left="284" w:hanging="284"/>
        <w:jc w:val="both"/>
        <w:rPr>
          <w:sz w:val="22"/>
          <w:szCs w:val="22"/>
        </w:rPr>
      </w:pPr>
      <w:r w:rsidRPr="00BA1857">
        <w:rPr>
          <w:sz w:val="22"/>
          <w:szCs w:val="22"/>
        </w:rPr>
        <w:t>Residents/communities interested in and/or affected by project activities.</w:t>
      </w:r>
    </w:p>
    <w:p w14:paraId="6242482E" w14:textId="77777777" w:rsidR="00BA1857" w:rsidRPr="00BA1857" w:rsidRDefault="00BA1857" w:rsidP="00BA1857">
      <w:pPr>
        <w:spacing w:before="240" w:after="120" w:line="240" w:lineRule="auto"/>
        <w:jc w:val="both"/>
        <w:rPr>
          <w:sz w:val="22"/>
          <w:szCs w:val="22"/>
        </w:rPr>
      </w:pPr>
      <w:r w:rsidRPr="00BA1857">
        <w:rPr>
          <w:sz w:val="22"/>
          <w:szCs w:val="22"/>
        </w:rPr>
        <w:t>The MCTI/PIU will cooperate with LSGs in joint efforts to establishing functioning GM and informing stakeholders about the GM role and function, the contact persons, admission channels, and the procedures to submit a complaint in the affected areas. Information on the GM will be available:</w:t>
      </w:r>
    </w:p>
    <w:p w14:paraId="23D7EAF9" w14:textId="77777777" w:rsidR="00BA1857" w:rsidRPr="00BA1857" w:rsidRDefault="00BA1857" w:rsidP="005C0868">
      <w:pPr>
        <w:pStyle w:val="ListParagraph"/>
        <w:numPr>
          <w:ilvl w:val="0"/>
          <w:numId w:val="20"/>
        </w:numPr>
        <w:spacing w:before="120" w:after="120" w:line="240" w:lineRule="auto"/>
        <w:jc w:val="both"/>
        <w:rPr>
          <w:sz w:val="22"/>
          <w:szCs w:val="22"/>
        </w:rPr>
      </w:pPr>
      <w:r w:rsidRPr="00BA1857">
        <w:rPr>
          <w:sz w:val="22"/>
          <w:szCs w:val="22"/>
        </w:rPr>
        <w:t>On the website of the MCTI (http://www.mgsi.gov.rs/)</w:t>
      </w:r>
    </w:p>
    <w:p w14:paraId="2D5E1944" w14:textId="77777777" w:rsidR="00BA1857" w:rsidRPr="00BA1857" w:rsidRDefault="00BA1857" w:rsidP="005C0868">
      <w:pPr>
        <w:pStyle w:val="ListParagraph"/>
        <w:numPr>
          <w:ilvl w:val="0"/>
          <w:numId w:val="20"/>
        </w:numPr>
        <w:spacing w:before="120" w:after="120" w:line="240" w:lineRule="auto"/>
        <w:jc w:val="both"/>
        <w:rPr>
          <w:sz w:val="22"/>
          <w:szCs w:val="22"/>
        </w:rPr>
      </w:pPr>
      <w:r w:rsidRPr="00BA1857">
        <w:rPr>
          <w:sz w:val="22"/>
          <w:szCs w:val="22"/>
        </w:rPr>
        <w:t>On the notice boards and websites of LMs</w:t>
      </w:r>
    </w:p>
    <w:p w14:paraId="0DFC1222" w14:textId="77777777" w:rsidR="007E28D9" w:rsidRDefault="00BA1857" w:rsidP="005C0868">
      <w:pPr>
        <w:pStyle w:val="ListParagraph"/>
        <w:numPr>
          <w:ilvl w:val="0"/>
          <w:numId w:val="20"/>
        </w:numPr>
        <w:spacing w:before="120" w:after="120" w:line="240" w:lineRule="auto"/>
        <w:jc w:val="both"/>
        <w:rPr>
          <w:sz w:val="22"/>
          <w:szCs w:val="22"/>
        </w:rPr>
      </w:pPr>
      <w:r w:rsidRPr="00BA1857">
        <w:rPr>
          <w:sz w:val="22"/>
          <w:szCs w:val="22"/>
        </w:rPr>
        <w:t>Through social media campaigns.</w:t>
      </w:r>
    </w:p>
    <w:p w14:paraId="188BE596" w14:textId="77777777" w:rsidR="005A7B2D" w:rsidRPr="005A7B2D" w:rsidRDefault="005A7B2D" w:rsidP="00CF1CED">
      <w:pPr>
        <w:spacing w:before="120" w:after="120" w:line="240" w:lineRule="auto"/>
        <w:jc w:val="both"/>
        <w:rPr>
          <w:sz w:val="22"/>
          <w:szCs w:val="22"/>
        </w:rPr>
      </w:pPr>
      <w:r>
        <w:rPr>
          <w:rFonts w:ascii="Arial" w:hAnsi="Arial" w:cs="Arial"/>
          <w:color w:val="202124"/>
          <w:spacing w:val="1"/>
          <w:sz w:val="19"/>
          <w:szCs w:val="19"/>
          <w:shd w:val="clear" w:color="auto" w:fill="FFFFFF"/>
        </w:rPr>
        <w:t>Although the Project’s Sexual Exploitation and Abuse (SEA)/Sexual Harassment (SH) and Sexual Exploitation and Abuse/Sexual Harassment risk was assessed as low (because of (</w:t>
      </w:r>
      <w:proofErr w:type="spellStart"/>
      <w:r>
        <w:rPr>
          <w:rFonts w:ascii="Arial" w:hAnsi="Arial" w:cs="Arial"/>
          <w:color w:val="202124"/>
          <w:spacing w:val="1"/>
          <w:sz w:val="19"/>
          <w:szCs w:val="19"/>
          <w:shd w:val="clear" w:color="auto" w:fill="FFFFFF"/>
        </w:rPr>
        <w:t>i</w:t>
      </w:r>
      <w:proofErr w:type="spellEnd"/>
      <w:r>
        <w:rPr>
          <w:rFonts w:ascii="Arial" w:hAnsi="Arial" w:cs="Arial"/>
          <w:color w:val="202124"/>
          <w:spacing w:val="1"/>
          <w:sz w:val="19"/>
          <w:szCs w:val="19"/>
          <w:shd w:val="clear" w:color="auto" w:fill="FFFFFF"/>
        </w:rPr>
        <w:t xml:space="preserve">) the expected local employment and (ii) expected low number of workers on construction sites) the GM will, on a precautionary base, be enabled to recognize SEA/SH grievances. Such grievances will be managed separately by a trained </w:t>
      </w:r>
      <w:proofErr w:type="gramStart"/>
      <w:r>
        <w:rPr>
          <w:rFonts w:ascii="Arial" w:hAnsi="Arial" w:cs="Arial"/>
          <w:color w:val="202124"/>
          <w:spacing w:val="1"/>
          <w:sz w:val="19"/>
          <w:szCs w:val="19"/>
          <w:shd w:val="clear" w:color="auto" w:fill="FFFFFF"/>
        </w:rPr>
        <w:t>expert, but</w:t>
      </w:r>
      <w:proofErr w:type="gramEnd"/>
      <w:r>
        <w:rPr>
          <w:rFonts w:ascii="Arial" w:hAnsi="Arial" w:cs="Arial"/>
          <w:color w:val="202124"/>
          <w:spacing w:val="1"/>
          <w:sz w:val="19"/>
          <w:szCs w:val="19"/>
          <w:shd w:val="clear" w:color="auto" w:fill="FFFFFF"/>
        </w:rPr>
        <w:t xml:space="preserve"> will use the same process value chain and timeframes described below (chapter 6.4. Grievance admission and process value chain). The necessary training for the appointed staff member who is to deal with such grievances will be provided.</w:t>
      </w:r>
    </w:p>
    <w:p w14:paraId="49F35D05" w14:textId="77777777" w:rsidR="001A568E" w:rsidRDefault="001A568E" w:rsidP="005C0868">
      <w:pPr>
        <w:pStyle w:val="Heading2"/>
        <w:numPr>
          <w:ilvl w:val="1"/>
          <w:numId w:val="14"/>
        </w:numPr>
        <w:ind w:left="357" w:hanging="357"/>
      </w:pPr>
      <w:bookmarkStart w:id="33" w:name="_Toc76809027"/>
      <w:bookmarkStart w:id="34" w:name="_Toc29"/>
      <w:r>
        <w:lastRenderedPageBreak/>
        <w:t>Raising grievances</w:t>
      </w:r>
      <w:bookmarkEnd w:id="33"/>
    </w:p>
    <w:p w14:paraId="18446521" w14:textId="77777777" w:rsidR="001A568E" w:rsidRPr="001A568E" w:rsidRDefault="001A568E" w:rsidP="001A568E">
      <w:pPr>
        <w:spacing w:before="240" w:after="120" w:line="240" w:lineRule="auto"/>
        <w:jc w:val="both"/>
        <w:rPr>
          <w:sz w:val="22"/>
          <w:szCs w:val="22"/>
        </w:rPr>
      </w:pPr>
      <w:r w:rsidRPr="001A568E">
        <w:rPr>
          <w:sz w:val="22"/>
          <w:szCs w:val="22"/>
        </w:rPr>
        <w:t>Effective grievance administration strongly relies on a set fundamental principle designed to promote the fairness of the process and its outcomes. Any grievance can be brought to the attention of the CFD</w:t>
      </w:r>
      <w:r w:rsidR="0037144D">
        <w:rPr>
          <w:sz w:val="22"/>
          <w:szCs w:val="22"/>
        </w:rPr>
        <w:t xml:space="preserve"> or LGD</w:t>
      </w:r>
      <w:r w:rsidRPr="001A568E">
        <w:rPr>
          <w:sz w:val="22"/>
          <w:szCs w:val="22"/>
        </w:rPr>
        <w:t xml:space="preserve"> anonymously, personally or by telephone or in writing by filling in the grievance form by phone, e-mail, post, </w:t>
      </w:r>
      <w:proofErr w:type="gramStart"/>
      <w:r w:rsidRPr="001A568E">
        <w:rPr>
          <w:sz w:val="22"/>
          <w:szCs w:val="22"/>
        </w:rPr>
        <w:t>fax</w:t>
      </w:r>
      <w:proofErr w:type="gramEnd"/>
      <w:r w:rsidRPr="001A568E">
        <w:rPr>
          <w:sz w:val="22"/>
          <w:szCs w:val="22"/>
        </w:rPr>
        <w:t xml:space="preserve"> or personal delivery to the address of the MCTI/PIU which will be known once established. The access points and details on entry points shall be publicized and shall be part of the awareness building once the locations of sub-projects are known and once the PIU has been established.</w:t>
      </w:r>
      <w:r w:rsidR="00A972E8" w:rsidRPr="001A568E">
        <w:rPr>
          <w:sz w:val="22"/>
          <w:szCs w:val="22"/>
        </w:rPr>
        <w:t xml:space="preserve"> </w:t>
      </w:r>
    </w:p>
    <w:p w14:paraId="12E87470" w14:textId="77777777" w:rsidR="007E28D9" w:rsidRPr="001A568E" w:rsidRDefault="007E28D9" w:rsidP="005C0868">
      <w:pPr>
        <w:pStyle w:val="Heading2"/>
        <w:numPr>
          <w:ilvl w:val="1"/>
          <w:numId w:val="14"/>
        </w:numPr>
        <w:ind w:left="357" w:hanging="357"/>
      </w:pPr>
      <w:bookmarkStart w:id="35" w:name="_Toc76809028"/>
      <w:r w:rsidRPr="001A568E">
        <w:t>Grievance administration</w:t>
      </w:r>
      <w:bookmarkEnd w:id="34"/>
      <w:bookmarkEnd w:id="35"/>
    </w:p>
    <w:p w14:paraId="7AC7B12B" w14:textId="77777777" w:rsidR="001A568E" w:rsidRPr="001A568E" w:rsidRDefault="001A568E" w:rsidP="001A568E">
      <w:pPr>
        <w:spacing w:before="240" w:after="120" w:line="240" w:lineRule="auto"/>
        <w:jc w:val="both"/>
        <w:rPr>
          <w:sz w:val="22"/>
          <w:szCs w:val="22"/>
        </w:rPr>
      </w:pPr>
      <w:r w:rsidRPr="001A568E">
        <w:rPr>
          <w:sz w:val="22"/>
          <w:szCs w:val="22"/>
        </w:rPr>
        <w:t xml:space="preserve">Any grievance shall follow the path of the following mandatory steps: receive, </w:t>
      </w:r>
      <w:proofErr w:type="gramStart"/>
      <w:r w:rsidRPr="001A568E">
        <w:rPr>
          <w:sz w:val="22"/>
          <w:szCs w:val="22"/>
        </w:rPr>
        <w:t>assess</w:t>
      </w:r>
      <w:proofErr w:type="gramEnd"/>
      <w:r w:rsidRPr="001A568E">
        <w:rPr>
          <w:sz w:val="22"/>
          <w:szCs w:val="22"/>
        </w:rPr>
        <w:t xml:space="preserve"> and assign, acknowledge, investigate, respond, follow up and close out. </w:t>
      </w:r>
    </w:p>
    <w:p w14:paraId="59E4BF92" w14:textId="77777777" w:rsidR="001A568E" w:rsidRPr="001A568E" w:rsidRDefault="001A568E" w:rsidP="001A568E">
      <w:pPr>
        <w:spacing w:before="240" w:after="120" w:line="240" w:lineRule="auto"/>
        <w:jc w:val="both"/>
        <w:rPr>
          <w:sz w:val="22"/>
          <w:szCs w:val="22"/>
        </w:rPr>
      </w:pPr>
      <w:r w:rsidRPr="001A568E">
        <w:rPr>
          <w:sz w:val="22"/>
          <w:szCs w:val="22"/>
        </w:rPr>
        <w:t xml:space="preserve">Once logged the GM shall conduct a rapid assessment to verify the nature of grievances and determine on the severity. Within 5 days from </w:t>
      </w:r>
      <w:proofErr w:type="gramStart"/>
      <w:r w:rsidRPr="001A568E">
        <w:rPr>
          <w:sz w:val="22"/>
          <w:szCs w:val="22"/>
        </w:rPr>
        <w:t>logging</w:t>
      </w:r>
      <w:proofErr w:type="gramEnd"/>
      <w:r w:rsidRPr="001A568E">
        <w:rPr>
          <w:sz w:val="22"/>
          <w:szCs w:val="22"/>
        </w:rPr>
        <w:t xml:space="preserve"> it will acknowledge that the case is registered and provide the complainant with the basic next step information. It will then investigate by trying to understand the issue from the perspective of the complainant and understand what action he/she requires. The GM will investigate by looking into the facts and circumstances interview all parties involved and confer with relevant stakeholders. Once investigated, and depending on the severity and type of grievance, the provisional decision shall be discussed with the complainant in the timeframe of 10 days after logging the grievance. Unilaterally announcement shall be an exception. The final agreement should be specific and issued and grievant informed about the final decision not later than 30 days after the logging of the grievance. Closing out the grievance occurs after the implementation of the resolution has been verified. Even when an agreement is not reached, or the grievance was rejected it is important to document the result, actions and effort put into the resolution, close out the case. If the grievance could not be resolved in amicable endeavor, the grievant can resort to the formal judicial procedures, as made available under the Serbian national legal framework. Logging a grievance with the GM does not preclude or prevent seeking resolution from an official authority, judicial or other at any time (including during the grievance process) provided by the Serbian legal framework.</w:t>
      </w:r>
    </w:p>
    <w:p w14:paraId="3796351B" w14:textId="77777777" w:rsidR="001A568E" w:rsidRPr="001A568E" w:rsidRDefault="001A568E" w:rsidP="001A568E">
      <w:pPr>
        <w:spacing w:before="240" w:after="120" w:line="240" w:lineRule="auto"/>
        <w:jc w:val="both"/>
        <w:rPr>
          <w:sz w:val="22"/>
          <w:szCs w:val="22"/>
        </w:rPr>
      </w:pPr>
      <w:r w:rsidRPr="001A568E">
        <w:rPr>
          <w:sz w:val="22"/>
          <w:szCs w:val="22"/>
        </w:rPr>
        <w:t xml:space="preserve">In case of anonymous grievance, after acknowledgment of the grievance within three days from logging, the CGD will investigate the grievance and within 30 days from logging the grievance, issue final decision that will be disclosed on the website of the MCTI. Closing out the grievance occurs after the implementation of the resolution has been verified. </w:t>
      </w:r>
    </w:p>
    <w:p w14:paraId="18802A52" w14:textId="77777777" w:rsidR="001A568E" w:rsidRPr="001A568E" w:rsidRDefault="001A568E" w:rsidP="001A568E">
      <w:pPr>
        <w:spacing w:before="240" w:after="120" w:line="240" w:lineRule="auto"/>
        <w:jc w:val="both"/>
        <w:rPr>
          <w:sz w:val="22"/>
          <w:szCs w:val="22"/>
        </w:rPr>
      </w:pPr>
      <w:r w:rsidRPr="001A568E">
        <w:rPr>
          <w:sz w:val="22"/>
          <w:szCs w:val="22"/>
        </w:rPr>
        <w:t>The CGD shall keep a grievance register log that will have all necessary elements to disaggregate the grievance by gender of the person logging it as well as by type of grievance. The personal data of each Grievant shall be protected under the Data Protection Law. Each grievance will be recorded in the register with the following information at minimum:</w:t>
      </w:r>
    </w:p>
    <w:p w14:paraId="07E459A5"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description of grievance,</w:t>
      </w:r>
    </w:p>
    <w:p w14:paraId="5E4FB7DA"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of receipt acknowledgement returned to the complainant,</w:t>
      </w:r>
    </w:p>
    <w:p w14:paraId="334D06C7"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description of actions taken (investigation, corrective measures), and</w:t>
      </w:r>
    </w:p>
    <w:p w14:paraId="2D09DF4E"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of resolution / provision of feedback to the complainant,</w:t>
      </w:r>
    </w:p>
    <w:p w14:paraId="6EC87319"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 xml:space="preserve">verification of implementation, and </w:t>
      </w:r>
    </w:p>
    <w:p w14:paraId="1AF47607"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lastRenderedPageBreak/>
        <w:t>closure.</w:t>
      </w:r>
    </w:p>
    <w:p w14:paraId="2F60AC68" w14:textId="77777777" w:rsidR="001A568E" w:rsidRPr="001A568E" w:rsidRDefault="001A568E" w:rsidP="001A568E">
      <w:pPr>
        <w:spacing w:before="240" w:after="120" w:line="240" w:lineRule="auto"/>
        <w:jc w:val="both"/>
        <w:rPr>
          <w:sz w:val="22"/>
          <w:szCs w:val="22"/>
        </w:rPr>
      </w:pPr>
      <w:r w:rsidRPr="001A568E">
        <w:rPr>
          <w:sz w:val="22"/>
          <w:szCs w:val="22"/>
        </w:rPr>
        <w:t>In case a grievance cannot be resolved in manner satisfactory to the complainant he/she has the right for an appeal. In such cases the resolution of the grievance will be reviewed by a commission at the level of the implementing agency. The commission will consist of three appointed members that are not directly involved in Project implementation. The commission will acknowledge the receipt of the appeal within 3 days and issue the final decision within 5 days of the receipt of the appeal. The decision of the commission will entail a detailed explanation of the grievance resolution process as well as the explanation of the final decision and guidance on how to proceed if the outcome is still not satisfactory for the complainant.</w:t>
      </w:r>
    </w:p>
    <w:p w14:paraId="2AC2DEA9" w14:textId="77777777" w:rsidR="001A568E" w:rsidRPr="001A568E" w:rsidRDefault="001A568E" w:rsidP="005C0868">
      <w:pPr>
        <w:pStyle w:val="Heading2"/>
        <w:numPr>
          <w:ilvl w:val="1"/>
          <w:numId w:val="14"/>
        </w:numPr>
        <w:ind w:left="357" w:hanging="357"/>
      </w:pPr>
      <w:bookmarkStart w:id="36" w:name="_Toc72948200"/>
      <w:bookmarkStart w:id="37" w:name="_Toc76809029"/>
      <w:r w:rsidRPr="001A568E">
        <w:t>Grievance log</w:t>
      </w:r>
      <w:bookmarkEnd w:id="36"/>
      <w:bookmarkEnd w:id="37"/>
    </w:p>
    <w:p w14:paraId="10E4BACF" w14:textId="77777777" w:rsidR="001A568E" w:rsidRPr="001A568E" w:rsidRDefault="001A568E" w:rsidP="001A568E">
      <w:pPr>
        <w:spacing w:before="240" w:line="240" w:lineRule="auto"/>
        <w:jc w:val="both"/>
        <w:rPr>
          <w:sz w:val="22"/>
          <w:szCs w:val="22"/>
        </w:rPr>
      </w:pPr>
      <w:r w:rsidRPr="001A568E">
        <w:rPr>
          <w:sz w:val="22"/>
          <w:szCs w:val="22"/>
        </w:rPr>
        <w:t>The role of the GM, in addition to addressing grievances, shall be to keep and store comments/grievances received and keep the Central grievance log administered by the PIU.</w:t>
      </w:r>
    </w:p>
    <w:p w14:paraId="31DF60A1" w14:textId="77777777" w:rsidR="001A568E" w:rsidRPr="001A568E" w:rsidRDefault="001A568E" w:rsidP="001A568E">
      <w:pPr>
        <w:spacing w:before="240" w:line="240" w:lineRule="auto"/>
        <w:jc w:val="both"/>
        <w:rPr>
          <w:sz w:val="22"/>
        </w:rPr>
      </w:pPr>
      <w:r w:rsidRPr="001A568E">
        <w:rPr>
          <w:sz w:val="22"/>
        </w:rPr>
        <w:t>The PIU will maintain grievance log to ensure that each complaint has an individual reference number and is appropriately tracked, and recorded actions are completed. When receiving feedback, including grievances, the following is defined:</w:t>
      </w:r>
    </w:p>
    <w:p w14:paraId="618ADAA0"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Type,</w:t>
      </w:r>
    </w:p>
    <w:p w14:paraId="26F219AC"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Category,</w:t>
      </w:r>
    </w:p>
    <w:p w14:paraId="30CFA464"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Deadline for resolving the appeal, and</w:t>
      </w:r>
    </w:p>
    <w:p w14:paraId="28E2600E"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Agreed action plan.</w:t>
      </w:r>
    </w:p>
    <w:p w14:paraId="0F8BB6C1" w14:textId="77777777" w:rsidR="001A568E" w:rsidRPr="001A568E" w:rsidRDefault="001A568E" w:rsidP="001A568E">
      <w:pPr>
        <w:spacing w:before="240" w:line="240" w:lineRule="auto"/>
        <w:jc w:val="both"/>
        <w:rPr>
          <w:sz w:val="22"/>
        </w:rPr>
      </w:pPr>
      <w:r w:rsidRPr="001A568E">
        <w:rPr>
          <w:sz w:val="22"/>
        </w:rPr>
        <w:t xml:space="preserve">Each complaint should be assigned with an individual reference number and is appropriately </w:t>
      </w:r>
      <w:proofErr w:type="gramStart"/>
      <w:r w:rsidRPr="001A568E">
        <w:rPr>
          <w:sz w:val="22"/>
        </w:rPr>
        <w:t>tracked</w:t>
      </w:r>
      <w:proofErr w:type="gramEnd"/>
      <w:r w:rsidRPr="001A568E">
        <w:rPr>
          <w:sz w:val="22"/>
        </w:rPr>
        <w:t xml:space="preserve"> and recorded actions are completed. The log should contain the following information:</w:t>
      </w:r>
    </w:p>
    <w:p w14:paraId="7DEED064"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Name of the grievant, location and details of the grievance,</w:t>
      </w:r>
    </w:p>
    <w:p w14:paraId="4DBD9B11"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of submission,</w:t>
      </w:r>
    </w:p>
    <w:p w14:paraId="7DF2B60F"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when the Grievance Log was uploaded onto the project database,</w:t>
      </w:r>
    </w:p>
    <w:p w14:paraId="633F6A50"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Details of corrective action proposed,</w:t>
      </w:r>
    </w:p>
    <w:p w14:paraId="12DE6B7D"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when the proposed corrective action was sent to the complainant (if appropriate),</w:t>
      </w:r>
    </w:p>
    <w:p w14:paraId="79CE4784"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when the grievance was closed out,</w:t>
      </w:r>
    </w:p>
    <w:p w14:paraId="799A7A20"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Date when the response was sent to the grievant.</w:t>
      </w:r>
    </w:p>
    <w:p w14:paraId="364C2279" w14:textId="77777777" w:rsidR="001A568E" w:rsidRPr="001A568E" w:rsidRDefault="001A568E" w:rsidP="005C0868">
      <w:pPr>
        <w:pStyle w:val="Heading2"/>
        <w:numPr>
          <w:ilvl w:val="1"/>
          <w:numId w:val="14"/>
        </w:numPr>
        <w:ind w:left="357" w:hanging="357"/>
      </w:pPr>
      <w:bookmarkStart w:id="38" w:name="_Toc72948201"/>
      <w:bookmarkStart w:id="39" w:name="_Toc76809030"/>
      <w:r w:rsidRPr="001A568E">
        <w:t>Grievance admission and process value chain</w:t>
      </w:r>
      <w:bookmarkEnd w:id="38"/>
      <w:bookmarkEnd w:id="39"/>
    </w:p>
    <w:p w14:paraId="21D357BF" w14:textId="77777777" w:rsidR="001A568E" w:rsidRPr="001A568E" w:rsidRDefault="001A568E" w:rsidP="001A568E">
      <w:pPr>
        <w:spacing w:before="240" w:line="240" w:lineRule="auto"/>
        <w:jc w:val="both"/>
        <w:rPr>
          <w:b/>
          <w:bCs/>
          <w:sz w:val="22"/>
        </w:rPr>
      </w:pPr>
      <w:r w:rsidRPr="001A568E">
        <w:rPr>
          <w:b/>
          <w:bCs/>
          <w:sz w:val="22"/>
        </w:rPr>
        <w:t xml:space="preserve">Table </w:t>
      </w:r>
      <w:r w:rsidR="0069545B">
        <w:rPr>
          <w:b/>
          <w:bCs/>
          <w:sz w:val="22"/>
        </w:rPr>
        <w:t>3</w:t>
      </w:r>
      <w:r w:rsidRPr="001A568E">
        <w:rPr>
          <w:b/>
          <w:bCs/>
          <w:sz w:val="22"/>
        </w:rPr>
        <w:t>. Grievance flowchart</w:t>
      </w:r>
    </w:p>
    <w:tbl>
      <w:tblPr>
        <w:tblStyle w:val="GridTable4-Accent511"/>
        <w:tblW w:w="93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74"/>
        <w:gridCol w:w="6873"/>
        <w:gridCol w:w="704"/>
      </w:tblGrid>
      <w:tr w:rsidR="001A568E" w:rsidRPr="001A568E" w14:paraId="31384DD7" w14:textId="77777777" w:rsidTr="00C3448E">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774" w:type="dxa"/>
            <w:tcBorders>
              <w:top w:val="none" w:sz="0" w:space="0" w:color="auto"/>
              <w:left w:val="none" w:sz="0" w:space="0" w:color="auto"/>
              <w:bottom w:val="none" w:sz="0" w:space="0" w:color="auto"/>
              <w:right w:val="none" w:sz="0" w:space="0" w:color="auto"/>
            </w:tcBorders>
            <w:shd w:val="clear" w:color="auto" w:fill="276E8B" w:themeFill="accent1" w:themeFillShade="BF"/>
            <w:vAlign w:val="center"/>
          </w:tcPr>
          <w:p w14:paraId="43DA016B" w14:textId="77777777" w:rsidR="001A568E" w:rsidRPr="001A568E" w:rsidRDefault="001A568E" w:rsidP="001A568E">
            <w:pPr>
              <w:spacing w:before="40" w:after="40"/>
              <w:rPr>
                <w:sz w:val="20"/>
                <w:szCs w:val="20"/>
              </w:rPr>
            </w:pPr>
            <w:r w:rsidRPr="001A568E">
              <w:rPr>
                <w:sz w:val="20"/>
                <w:szCs w:val="20"/>
              </w:rPr>
              <w:t>STEPS</w:t>
            </w:r>
          </w:p>
        </w:tc>
        <w:tc>
          <w:tcPr>
            <w:tcW w:w="6873" w:type="dxa"/>
            <w:tcBorders>
              <w:top w:val="none" w:sz="0" w:space="0" w:color="auto"/>
              <w:left w:val="none" w:sz="0" w:space="0" w:color="auto"/>
              <w:bottom w:val="none" w:sz="0" w:space="0" w:color="auto"/>
              <w:right w:val="none" w:sz="0" w:space="0" w:color="auto"/>
            </w:tcBorders>
            <w:shd w:val="clear" w:color="auto" w:fill="276E8B" w:themeFill="accent1" w:themeFillShade="BF"/>
            <w:vAlign w:val="center"/>
          </w:tcPr>
          <w:p w14:paraId="1D754735" w14:textId="77777777" w:rsidR="001A568E" w:rsidRPr="001A568E" w:rsidRDefault="001A568E" w:rsidP="001A568E">
            <w:pPr>
              <w:spacing w:before="40" w:after="40"/>
              <w:cnfStyle w:val="100000000000" w:firstRow="1" w:lastRow="0" w:firstColumn="0" w:lastColumn="0" w:oddVBand="0" w:evenVBand="0" w:oddHBand="0" w:evenHBand="0" w:firstRowFirstColumn="0" w:firstRowLastColumn="0" w:lastRowFirstColumn="0" w:lastRowLastColumn="0"/>
              <w:rPr>
                <w:b w:val="0"/>
                <w:bCs w:val="0"/>
                <w:sz w:val="20"/>
                <w:szCs w:val="20"/>
              </w:rPr>
            </w:pPr>
            <w:r w:rsidRPr="001A568E">
              <w:rPr>
                <w:sz w:val="20"/>
                <w:szCs w:val="20"/>
              </w:rPr>
              <w:t>ACTIONS</w:t>
            </w:r>
          </w:p>
        </w:tc>
        <w:tc>
          <w:tcPr>
            <w:tcW w:w="704" w:type="dxa"/>
            <w:tcBorders>
              <w:top w:val="none" w:sz="0" w:space="0" w:color="auto"/>
              <w:left w:val="none" w:sz="0" w:space="0" w:color="auto"/>
              <w:bottom w:val="none" w:sz="0" w:space="0" w:color="auto"/>
              <w:right w:val="none" w:sz="0" w:space="0" w:color="auto"/>
            </w:tcBorders>
            <w:shd w:val="clear" w:color="auto" w:fill="276E8B" w:themeFill="accent1" w:themeFillShade="BF"/>
            <w:vAlign w:val="center"/>
          </w:tcPr>
          <w:p w14:paraId="37396DDB" w14:textId="77777777" w:rsidR="001A568E" w:rsidRPr="001A568E" w:rsidRDefault="001A568E" w:rsidP="001A568E">
            <w:pPr>
              <w:spacing w:before="40" w:after="40"/>
              <w:cnfStyle w:val="100000000000" w:firstRow="1" w:lastRow="0" w:firstColumn="0" w:lastColumn="0" w:oddVBand="0" w:evenVBand="0" w:oddHBand="0" w:evenHBand="0" w:firstRowFirstColumn="0" w:firstRowLastColumn="0" w:lastRowFirstColumn="0" w:lastRowLastColumn="0"/>
              <w:rPr>
                <w:sz w:val="20"/>
                <w:szCs w:val="20"/>
              </w:rPr>
            </w:pPr>
            <w:r w:rsidRPr="001A568E">
              <w:rPr>
                <w:sz w:val="20"/>
                <w:szCs w:val="20"/>
              </w:rPr>
              <w:t>DAYS</w:t>
            </w:r>
          </w:p>
        </w:tc>
      </w:tr>
      <w:tr w:rsidR="001A568E" w:rsidRPr="001A568E" w14:paraId="05B33078" w14:textId="77777777" w:rsidTr="00C344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4" w:type="dxa"/>
            <w:vAlign w:val="center"/>
          </w:tcPr>
          <w:p w14:paraId="580EFE6E" w14:textId="77777777" w:rsidR="001A568E" w:rsidRPr="001A568E" w:rsidRDefault="001A568E" w:rsidP="001A568E">
            <w:pPr>
              <w:spacing w:before="40" w:after="40"/>
              <w:rPr>
                <w:sz w:val="20"/>
                <w:szCs w:val="20"/>
              </w:rPr>
            </w:pPr>
            <w:r w:rsidRPr="001A568E">
              <w:rPr>
                <w:sz w:val="20"/>
                <w:szCs w:val="20"/>
              </w:rPr>
              <w:t>STEP 1: Submission of grievances</w:t>
            </w:r>
          </w:p>
        </w:tc>
        <w:tc>
          <w:tcPr>
            <w:tcW w:w="6873" w:type="dxa"/>
            <w:shd w:val="clear" w:color="auto" w:fill="FFFFFF" w:themeFill="background1"/>
            <w:vAlign w:val="center"/>
          </w:tcPr>
          <w:p w14:paraId="5243AD2F" w14:textId="77777777" w:rsidR="001A568E" w:rsidRPr="001A568E" w:rsidRDefault="001A568E" w:rsidP="001A568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1A568E">
              <w:rPr>
                <w:sz w:val="20"/>
                <w:szCs w:val="20"/>
              </w:rPr>
              <w:t xml:space="preserve">Orally, in writing via suggestion/complaint box, through telephone hotline/mobile, mail, SMS, social media (WhatsApp, Viber, Facebook etc.), email, website, and the LGD. The GRM will also allow anonymous grievances to be </w:t>
            </w:r>
            <w:r w:rsidRPr="001A568E">
              <w:rPr>
                <w:sz w:val="20"/>
                <w:szCs w:val="20"/>
              </w:rPr>
              <w:lastRenderedPageBreak/>
              <w:t>raised and addressed. The site specific SEPs shall include details of Grievance entry points and focal points.</w:t>
            </w:r>
          </w:p>
        </w:tc>
        <w:tc>
          <w:tcPr>
            <w:tcW w:w="704" w:type="dxa"/>
            <w:shd w:val="clear" w:color="auto" w:fill="FFFFFF" w:themeFill="background1"/>
            <w:vAlign w:val="center"/>
          </w:tcPr>
          <w:p w14:paraId="0957BB25" w14:textId="77777777" w:rsidR="001A568E" w:rsidRPr="001A568E" w:rsidRDefault="001A568E" w:rsidP="001A568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p>
        </w:tc>
      </w:tr>
      <w:tr w:rsidR="001A568E" w:rsidRPr="001A568E" w14:paraId="7B52F319" w14:textId="77777777" w:rsidTr="00C3448E">
        <w:tc>
          <w:tcPr>
            <w:cnfStyle w:val="001000000000" w:firstRow="0" w:lastRow="0" w:firstColumn="1" w:lastColumn="0" w:oddVBand="0" w:evenVBand="0" w:oddHBand="0" w:evenHBand="0" w:firstRowFirstColumn="0" w:firstRowLastColumn="0" w:lastRowFirstColumn="0" w:lastRowLastColumn="0"/>
            <w:tcW w:w="1774" w:type="dxa"/>
            <w:vAlign w:val="center"/>
          </w:tcPr>
          <w:p w14:paraId="46571DA5" w14:textId="77777777" w:rsidR="001A568E" w:rsidRPr="001A568E" w:rsidRDefault="001A568E" w:rsidP="001A568E">
            <w:pPr>
              <w:spacing w:before="40" w:after="40"/>
              <w:rPr>
                <w:sz w:val="20"/>
                <w:szCs w:val="20"/>
              </w:rPr>
            </w:pPr>
            <w:r w:rsidRPr="001A568E">
              <w:rPr>
                <w:sz w:val="20"/>
                <w:szCs w:val="20"/>
              </w:rPr>
              <w:t>STEP 2: Recording of grievance</w:t>
            </w:r>
          </w:p>
        </w:tc>
        <w:tc>
          <w:tcPr>
            <w:tcW w:w="6873" w:type="dxa"/>
            <w:shd w:val="clear" w:color="auto" w:fill="FFFFFF" w:themeFill="background1"/>
            <w:vAlign w:val="center"/>
          </w:tcPr>
          <w:p w14:paraId="171929AC" w14:textId="77777777" w:rsidR="001A568E" w:rsidRPr="001A568E" w:rsidRDefault="001A568E" w:rsidP="001A568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Classifying the grievances based on the typology of complaints and the complainants in order to provide more efficient </w:t>
            </w:r>
            <w:proofErr w:type="gramStart"/>
            <w:r w:rsidRPr="001A568E">
              <w:rPr>
                <w:sz w:val="20"/>
                <w:szCs w:val="20"/>
              </w:rPr>
              <w:t>response, and</w:t>
            </w:r>
            <w:proofErr w:type="gramEnd"/>
            <w:r w:rsidRPr="001A568E">
              <w:rPr>
                <w:sz w:val="20"/>
                <w:szCs w:val="20"/>
              </w:rPr>
              <w:t xml:space="preserve"> providing the initial response immediately if possible. The typology will be based on the characteristics of the complainant (e.g., vulnerable groups, persons with disabilities, people with language barriers, etc.) </w:t>
            </w:r>
            <w:proofErr w:type="gramStart"/>
            <w:r w:rsidRPr="001A568E">
              <w:rPr>
                <w:sz w:val="20"/>
                <w:szCs w:val="20"/>
              </w:rPr>
              <w:t>and also</w:t>
            </w:r>
            <w:proofErr w:type="gramEnd"/>
            <w:r w:rsidRPr="001A568E">
              <w:rPr>
                <w:sz w:val="20"/>
                <w:szCs w:val="20"/>
              </w:rPr>
              <w:t xml:space="preserve"> the nature of the complaint</w:t>
            </w:r>
          </w:p>
        </w:tc>
        <w:tc>
          <w:tcPr>
            <w:tcW w:w="704" w:type="dxa"/>
            <w:shd w:val="clear" w:color="auto" w:fill="FFFFFF" w:themeFill="background1"/>
            <w:vAlign w:val="center"/>
          </w:tcPr>
          <w:p w14:paraId="3B606016" w14:textId="77777777" w:rsidR="001A568E" w:rsidRPr="001A568E" w:rsidRDefault="001A568E" w:rsidP="001A568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p>
        </w:tc>
      </w:tr>
      <w:tr w:rsidR="001A568E" w:rsidRPr="001A568E" w14:paraId="5A827258" w14:textId="77777777" w:rsidTr="00C344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4" w:type="dxa"/>
            <w:vAlign w:val="center"/>
          </w:tcPr>
          <w:p w14:paraId="3844EE62" w14:textId="77777777" w:rsidR="001A568E" w:rsidRPr="001A568E" w:rsidRDefault="001A568E" w:rsidP="001A568E">
            <w:pPr>
              <w:spacing w:before="40" w:after="40"/>
              <w:rPr>
                <w:sz w:val="20"/>
                <w:szCs w:val="20"/>
              </w:rPr>
            </w:pPr>
            <w:r w:rsidRPr="001A568E">
              <w:rPr>
                <w:sz w:val="20"/>
                <w:szCs w:val="20"/>
              </w:rPr>
              <w:t>STEP 3: Acknowledgement of grievance</w:t>
            </w:r>
          </w:p>
        </w:tc>
        <w:tc>
          <w:tcPr>
            <w:tcW w:w="6873" w:type="dxa"/>
            <w:shd w:val="clear" w:color="auto" w:fill="FFFFFF" w:themeFill="background1"/>
            <w:vAlign w:val="center"/>
          </w:tcPr>
          <w:p w14:paraId="4779F972" w14:textId="77777777" w:rsidR="001A568E" w:rsidRPr="001A568E" w:rsidRDefault="001A568E" w:rsidP="001A568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p>
        </w:tc>
        <w:tc>
          <w:tcPr>
            <w:tcW w:w="704" w:type="dxa"/>
            <w:shd w:val="clear" w:color="auto" w:fill="FFFFFF" w:themeFill="background1"/>
            <w:vAlign w:val="center"/>
          </w:tcPr>
          <w:p w14:paraId="2D636E12" w14:textId="77777777" w:rsidR="001A568E" w:rsidRPr="001A568E" w:rsidRDefault="001A568E" w:rsidP="001A568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1A568E">
              <w:rPr>
                <w:sz w:val="20"/>
                <w:szCs w:val="20"/>
              </w:rPr>
              <w:t>5</w:t>
            </w:r>
          </w:p>
        </w:tc>
      </w:tr>
      <w:tr w:rsidR="001A568E" w:rsidRPr="001A568E" w14:paraId="1181BDED" w14:textId="77777777" w:rsidTr="00C3448E">
        <w:tc>
          <w:tcPr>
            <w:cnfStyle w:val="001000000000" w:firstRow="0" w:lastRow="0" w:firstColumn="1" w:lastColumn="0" w:oddVBand="0" w:evenVBand="0" w:oddHBand="0" w:evenHBand="0" w:firstRowFirstColumn="0" w:firstRowLastColumn="0" w:lastRowFirstColumn="0" w:lastRowLastColumn="0"/>
            <w:tcW w:w="1774" w:type="dxa"/>
            <w:vAlign w:val="center"/>
          </w:tcPr>
          <w:p w14:paraId="59697096" w14:textId="77777777" w:rsidR="001A568E" w:rsidRPr="001A568E" w:rsidRDefault="001A568E" w:rsidP="001A568E">
            <w:pPr>
              <w:spacing w:before="40" w:after="40"/>
              <w:rPr>
                <w:sz w:val="20"/>
                <w:szCs w:val="20"/>
              </w:rPr>
            </w:pPr>
            <w:r w:rsidRPr="001A568E">
              <w:rPr>
                <w:sz w:val="20"/>
                <w:szCs w:val="20"/>
              </w:rPr>
              <w:t>STEP 4:</w:t>
            </w:r>
            <w:r w:rsidRPr="001A568E">
              <w:rPr>
                <w:sz w:val="22"/>
              </w:rPr>
              <w:t xml:space="preserve"> </w:t>
            </w:r>
            <w:r w:rsidRPr="001A568E">
              <w:rPr>
                <w:sz w:val="20"/>
                <w:szCs w:val="20"/>
              </w:rPr>
              <w:t>Investigate and discuss with Complainant</w:t>
            </w:r>
          </w:p>
        </w:tc>
        <w:tc>
          <w:tcPr>
            <w:tcW w:w="6873" w:type="dxa"/>
            <w:shd w:val="clear" w:color="auto" w:fill="FFFFFF" w:themeFill="background1"/>
            <w:vAlign w:val="center"/>
          </w:tcPr>
          <w:p w14:paraId="3D11036F" w14:textId="77777777" w:rsidR="001A568E" w:rsidRPr="001A568E" w:rsidRDefault="001A568E" w:rsidP="001A568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Gathering information about the grievance to determine its eligibility and to generate a clear picture of the circumstances surrounding the issue under consideration. This process normally includes site visits, document reviews, a meeting with the GM user (if known and willing to engage) and meetings with individuals and/ or entities who can assist with resolving the issue. Reasonable efforts will be taken to address the complaint. If the grievance is vague and not clear enough, the GM is obliged to help and provide counsel and even help in redrafting the submission, </w:t>
            </w:r>
            <w:proofErr w:type="gramStart"/>
            <w:r w:rsidRPr="001A568E">
              <w:rPr>
                <w:sz w:val="20"/>
                <w:szCs w:val="20"/>
              </w:rPr>
              <w:t>in order for</w:t>
            </w:r>
            <w:proofErr w:type="gramEnd"/>
            <w:r w:rsidRPr="001A568E">
              <w:rPr>
                <w:sz w:val="20"/>
                <w:szCs w:val="20"/>
              </w:rPr>
              <w:t xml:space="preserve"> the grievance/ to become clear, for purposes of an informed decision by the GM, in the best interests of persons affected by the Project. If the GM is not able to address the issues raised by immediate corrective action, a long-term corrective action will be identified. The decision shall give a clear assessment on the grievance/complaint, clear ruling and recommendations for fair remedy and propose measures to modify future conduct that caused the grievance as well as proposed measures to compensate if mitigation measures cannot remedy the harm or injury. The decision shall be in writing and shall be delivered to the person who filed the grievance as well as to any other person or entity to which the recommendation and measures shall apply or is under obligation by Law. The person who filed the grievance can express his/her personal satisfaction to the outcome of the grievance resolution procedure. Unilateral decision shall be an exception and resolution shall be sought through a dialogue between the GM and the Grievant</w:t>
            </w:r>
          </w:p>
        </w:tc>
        <w:tc>
          <w:tcPr>
            <w:tcW w:w="704" w:type="dxa"/>
            <w:shd w:val="clear" w:color="auto" w:fill="FFFFFF" w:themeFill="background1"/>
            <w:vAlign w:val="center"/>
          </w:tcPr>
          <w:p w14:paraId="50BD841A" w14:textId="77777777" w:rsidR="001A568E" w:rsidRPr="001A568E" w:rsidRDefault="001A568E" w:rsidP="001A568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10</w:t>
            </w:r>
          </w:p>
        </w:tc>
      </w:tr>
      <w:tr w:rsidR="001A568E" w:rsidRPr="001A568E" w14:paraId="2D3182B2" w14:textId="77777777" w:rsidTr="00C344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4" w:type="dxa"/>
            <w:vAlign w:val="center"/>
          </w:tcPr>
          <w:p w14:paraId="395FF6D4" w14:textId="77777777" w:rsidR="001A568E" w:rsidRPr="001A568E" w:rsidRDefault="001A568E" w:rsidP="001A568E">
            <w:pPr>
              <w:spacing w:before="40" w:after="40"/>
              <w:rPr>
                <w:sz w:val="20"/>
                <w:szCs w:val="20"/>
              </w:rPr>
            </w:pPr>
            <w:r w:rsidRPr="001A568E">
              <w:rPr>
                <w:sz w:val="20"/>
                <w:szCs w:val="20"/>
              </w:rPr>
              <w:t>STEP 5: Communication of the decision</w:t>
            </w:r>
          </w:p>
        </w:tc>
        <w:tc>
          <w:tcPr>
            <w:tcW w:w="6873" w:type="dxa"/>
            <w:shd w:val="clear" w:color="auto" w:fill="FFFFFF" w:themeFill="background1"/>
            <w:vAlign w:val="center"/>
          </w:tcPr>
          <w:p w14:paraId="318CF2AA" w14:textId="77777777" w:rsidR="001A568E" w:rsidRPr="001A568E" w:rsidRDefault="001A568E" w:rsidP="001A568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p>
        </w:tc>
        <w:tc>
          <w:tcPr>
            <w:tcW w:w="704" w:type="dxa"/>
            <w:shd w:val="clear" w:color="auto" w:fill="FFFFFF" w:themeFill="background1"/>
            <w:vAlign w:val="center"/>
          </w:tcPr>
          <w:p w14:paraId="074640D3" w14:textId="77777777" w:rsidR="001A568E" w:rsidRPr="001A568E" w:rsidRDefault="001A568E" w:rsidP="001A568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1A568E">
              <w:rPr>
                <w:sz w:val="20"/>
                <w:szCs w:val="20"/>
              </w:rPr>
              <w:t>30</w:t>
            </w:r>
          </w:p>
        </w:tc>
      </w:tr>
      <w:tr w:rsidR="001A568E" w:rsidRPr="001A568E" w14:paraId="230265C4" w14:textId="77777777" w:rsidTr="00C3448E">
        <w:tc>
          <w:tcPr>
            <w:cnfStyle w:val="001000000000" w:firstRow="0" w:lastRow="0" w:firstColumn="1" w:lastColumn="0" w:oddVBand="0" w:evenVBand="0" w:oddHBand="0" w:evenHBand="0" w:firstRowFirstColumn="0" w:firstRowLastColumn="0" w:lastRowFirstColumn="0" w:lastRowLastColumn="0"/>
            <w:tcW w:w="1774" w:type="dxa"/>
            <w:vAlign w:val="center"/>
          </w:tcPr>
          <w:p w14:paraId="5F6FA84D" w14:textId="77777777" w:rsidR="001A568E" w:rsidRPr="001A568E" w:rsidRDefault="001A568E" w:rsidP="001A568E">
            <w:pPr>
              <w:spacing w:before="40" w:after="40"/>
              <w:rPr>
                <w:sz w:val="20"/>
                <w:szCs w:val="20"/>
              </w:rPr>
            </w:pPr>
            <w:r w:rsidRPr="001A568E">
              <w:rPr>
                <w:sz w:val="20"/>
                <w:szCs w:val="20"/>
              </w:rPr>
              <w:t>STEP 6: Complainant Response</w:t>
            </w:r>
          </w:p>
        </w:tc>
        <w:tc>
          <w:tcPr>
            <w:tcW w:w="6873" w:type="dxa"/>
            <w:shd w:val="clear" w:color="auto" w:fill="FFFFFF" w:themeFill="background1"/>
            <w:vAlign w:val="center"/>
          </w:tcPr>
          <w:p w14:paraId="5998704E" w14:textId="77777777" w:rsidR="001A568E" w:rsidRPr="001A568E" w:rsidRDefault="001A568E" w:rsidP="001A568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Either grievance closure or taking further steps</w:t>
            </w:r>
            <w:r w:rsidR="0037144D" w:rsidRPr="0037144D">
              <w:rPr>
                <w:sz w:val="20"/>
                <w:szCs w:val="20"/>
              </w:rPr>
              <w:t>/second tier commission</w:t>
            </w:r>
            <w:r w:rsidRPr="001A568E">
              <w:rPr>
                <w:sz w:val="20"/>
                <w:szCs w:val="20"/>
              </w:rPr>
              <w:t xml:space="preserve"> if the grievance remains open. Before any closure of complaints/grievances, the GM shall:</w:t>
            </w:r>
          </w:p>
          <w:p w14:paraId="4819547A"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Confirm that the required GM actions have been enforced, that the grievance resolution process has been followed and that a fair decision has been </w:t>
            </w:r>
            <w:proofErr w:type="gramStart"/>
            <w:r w:rsidRPr="001A568E">
              <w:rPr>
                <w:sz w:val="20"/>
                <w:szCs w:val="20"/>
              </w:rPr>
              <w:t>made;</w:t>
            </w:r>
            <w:proofErr w:type="gramEnd"/>
          </w:p>
          <w:p w14:paraId="0ECA94A1"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Organize meeting(s) within 10 days of being contacted by the concerned parties to discuss how to resolve the issue, if not previously </w:t>
            </w:r>
            <w:proofErr w:type="gramStart"/>
            <w:r w:rsidRPr="001A568E">
              <w:rPr>
                <w:sz w:val="20"/>
                <w:szCs w:val="20"/>
              </w:rPr>
              <w:t>conducted;</w:t>
            </w:r>
            <w:proofErr w:type="gramEnd"/>
          </w:p>
          <w:p w14:paraId="0CB4A2D5"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Recommend the final decision on the mitigation measure to the complainant/aggrieved </w:t>
            </w:r>
            <w:proofErr w:type="gramStart"/>
            <w:r w:rsidRPr="001A568E">
              <w:rPr>
                <w:sz w:val="20"/>
                <w:szCs w:val="20"/>
              </w:rPr>
              <w:t>party;</w:t>
            </w:r>
            <w:proofErr w:type="gramEnd"/>
          </w:p>
          <w:p w14:paraId="08D77DA7"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Implement the agreed mitigation </w:t>
            </w:r>
            <w:proofErr w:type="gramStart"/>
            <w:r w:rsidRPr="001A568E">
              <w:rPr>
                <w:sz w:val="20"/>
                <w:szCs w:val="20"/>
              </w:rPr>
              <w:t>measure;</w:t>
            </w:r>
            <w:proofErr w:type="gramEnd"/>
          </w:p>
          <w:p w14:paraId="4DFC32F4"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 xml:space="preserve">Update the Grievance Report Form and have it signed by the complainant/aggrieved </w:t>
            </w:r>
            <w:proofErr w:type="gramStart"/>
            <w:r w:rsidRPr="001A568E">
              <w:rPr>
                <w:sz w:val="20"/>
                <w:szCs w:val="20"/>
              </w:rPr>
              <w:t>party;</w:t>
            </w:r>
            <w:proofErr w:type="gramEnd"/>
          </w:p>
          <w:p w14:paraId="5F3B98D3"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t>Sign the Grievance Report Form and log the updated information of the grievance into the Grievance Registry; and</w:t>
            </w:r>
          </w:p>
          <w:p w14:paraId="0C62BCDC" w14:textId="77777777" w:rsidR="001A568E" w:rsidRPr="001A568E" w:rsidRDefault="001A568E" w:rsidP="005C0868">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sz w:val="20"/>
                <w:szCs w:val="20"/>
              </w:rPr>
            </w:pPr>
            <w:r w:rsidRPr="001A568E">
              <w:rPr>
                <w:sz w:val="20"/>
                <w:szCs w:val="20"/>
              </w:rPr>
              <w:lastRenderedPageBreak/>
              <w:t>Send copies of relevant documents (</w:t>
            </w:r>
            <w:proofErr w:type="gramStart"/>
            <w:r w:rsidRPr="001A568E">
              <w:rPr>
                <w:sz w:val="20"/>
                <w:szCs w:val="20"/>
              </w:rPr>
              <w:t>e.g.</w:t>
            </w:r>
            <w:proofErr w:type="gramEnd"/>
            <w:r w:rsidRPr="001A568E">
              <w:rPr>
                <w:sz w:val="20"/>
                <w:szCs w:val="20"/>
              </w:rPr>
              <w:t xml:space="preserve"> completed Grievance Report Form, mitigation measure, minutes of the meetings, if appropriate) to the concerned parties.</w:t>
            </w:r>
          </w:p>
        </w:tc>
        <w:tc>
          <w:tcPr>
            <w:tcW w:w="704" w:type="dxa"/>
            <w:shd w:val="clear" w:color="auto" w:fill="FFFFFF" w:themeFill="background1"/>
            <w:vAlign w:val="center"/>
          </w:tcPr>
          <w:p w14:paraId="42F3EE1B" w14:textId="77777777" w:rsidR="001A568E" w:rsidRPr="001A568E" w:rsidRDefault="001A568E" w:rsidP="001A568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p>
        </w:tc>
      </w:tr>
    </w:tbl>
    <w:p w14:paraId="2E06CF85" w14:textId="77777777" w:rsidR="001A568E" w:rsidRPr="001A568E" w:rsidRDefault="001A568E" w:rsidP="001A568E">
      <w:pPr>
        <w:spacing w:before="240" w:line="240" w:lineRule="auto"/>
        <w:jc w:val="both"/>
        <w:rPr>
          <w:sz w:val="22"/>
        </w:rPr>
      </w:pPr>
      <w:r w:rsidRPr="001A568E">
        <w:rPr>
          <w:sz w:val="22"/>
        </w:rPr>
        <w:t>The Sub-project specific SEPs shall have details on each Grievance admission points, grievance administration processes, timelines, investigation activities and closure conditions including the 2nd tier resolution instance. Further details on local access details LGD are to be known and disseminated at later stages and shall be part of the awareness raising campaign of the sub-project SEPs.</w:t>
      </w:r>
    </w:p>
    <w:p w14:paraId="5653E773" w14:textId="77777777" w:rsidR="001A568E" w:rsidRPr="001A568E" w:rsidRDefault="001A568E" w:rsidP="005C0868">
      <w:pPr>
        <w:pStyle w:val="Heading2"/>
        <w:numPr>
          <w:ilvl w:val="1"/>
          <w:numId w:val="14"/>
        </w:numPr>
        <w:ind w:left="357" w:hanging="357"/>
      </w:pPr>
      <w:bookmarkStart w:id="40" w:name="_Toc72948202"/>
      <w:bookmarkStart w:id="41" w:name="_Toc76809031"/>
      <w:r w:rsidRPr="001A568E">
        <w:t>Monitoring and reporting on Grievances</w:t>
      </w:r>
      <w:bookmarkEnd w:id="40"/>
      <w:bookmarkEnd w:id="41"/>
    </w:p>
    <w:p w14:paraId="6BE30137" w14:textId="77777777" w:rsidR="001A568E" w:rsidRPr="001A568E" w:rsidRDefault="001A568E" w:rsidP="001A568E">
      <w:pPr>
        <w:spacing w:before="240" w:line="240" w:lineRule="auto"/>
        <w:jc w:val="both"/>
        <w:rPr>
          <w:sz w:val="22"/>
        </w:rPr>
      </w:pPr>
      <w:r w:rsidRPr="001A568E">
        <w:rPr>
          <w:sz w:val="22"/>
        </w:rPr>
        <w:t>The C</w:t>
      </w:r>
      <w:r w:rsidR="00EC7BFB">
        <w:rPr>
          <w:sz w:val="22"/>
        </w:rPr>
        <w:t>G</w:t>
      </w:r>
      <w:r w:rsidRPr="001A568E">
        <w:rPr>
          <w:sz w:val="22"/>
        </w:rPr>
        <w:t>D will be responsible for:</w:t>
      </w:r>
    </w:p>
    <w:p w14:paraId="7EB27E08" w14:textId="77777777" w:rsidR="0037144D" w:rsidRPr="0037144D" w:rsidRDefault="0037144D" w:rsidP="0037144D">
      <w:pPr>
        <w:pStyle w:val="ListParagraph"/>
        <w:numPr>
          <w:ilvl w:val="0"/>
          <w:numId w:val="10"/>
        </w:numPr>
        <w:rPr>
          <w:sz w:val="22"/>
          <w:szCs w:val="22"/>
        </w:rPr>
      </w:pPr>
      <w:r w:rsidRPr="0037144D">
        <w:rPr>
          <w:sz w:val="22"/>
          <w:szCs w:val="22"/>
        </w:rPr>
        <w:t xml:space="preserve">Regular acquisition of data, as soon as the grievance is received through LGD serving as local admission points, on the number, substance and status of complaints and uploading them into the single regional </w:t>
      </w:r>
      <w:proofErr w:type="gramStart"/>
      <w:r w:rsidRPr="0037144D">
        <w:rPr>
          <w:sz w:val="22"/>
          <w:szCs w:val="22"/>
        </w:rPr>
        <w:t>database;</w:t>
      </w:r>
      <w:proofErr w:type="gramEnd"/>
    </w:p>
    <w:p w14:paraId="2099FE35" w14:textId="18E0A15C" w:rsidR="001A568E" w:rsidRPr="001A568E" w:rsidRDefault="001A568E" w:rsidP="005C0868">
      <w:pPr>
        <w:numPr>
          <w:ilvl w:val="0"/>
          <w:numId w:val="10"/>
        </w:numPr>
        <w:spacing w:before="60" w:after="60" w:line="240" w:lineRule="auto"/>
        <w:ind w:left="284" w:hanging="284"/>
        <w:jc w:val="both"/>
        <w:rPr>
          <w:sz w:val="22"/>
          <w:szCs w:val="22"/>
        </w:rPr>
      </w:pPr>
    </w:p>
    <w:p w14:paraId="4EB9F020"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 xml:space="preserve">Maintaining the grievance logs on the complaints received at the regional and local </w:t>
      </w:r>
      <w:proofErr w:type="gramStart"/>
      <w:r w:rsidRPr="001A568E">
        <w:rPr>
          <w:sz w:val="22"/>
          <w:szCs w:val="22"/>
        </w:rPr>
        <w:t>level;</w:t>
      </w:r>
      <w:proofErr w:type="gramEnd"/>
    </w:p>
    <w:p w14:paraId="4E3DD04B"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 xml:space="preserve">Monitoring outstanding issues and proposing measures to resolve </w:t>
      </w:r>
      <w:proofErr w:type="gramStart"/>
      <w:r w:rsidRPr="001A568E">
        <w:rPr>
          <w:sz w:val="22"/>
          <w:szCs w:val="22"/>
        </w:rPr>
        <w:t>them;</w:t>
      </w:r>
      <w:proofErr w:type="gramEnd"/>
    </w:p>
    <w:p w14:paraId="346CB0D4" w14:textId="7C9B1219" w:rsidR="001A568E" w:rsidRDefault="001A568E" w:rsidP="005C0868">
      <w:pPr>
        <w:numPr>
          <w:ilvl w:val="0"/>
          <w:numId w:val="10"/>
        </w:numPr>
        <w:spacing w:before="60" w:after="60" w:line="240" w:lineRule="auto"/>
        <w:ind w:left="284" w:hanging="284"/>
        <w:jc w:val="both"/>
        <w:rPr>
          <w:sz w:val="22"/>
          <w:szCs w:val="22"/>
        </w:rPr>
      </w:pPr>
      <w:r w:rsidRPr="001A568E">
        <w:rPr>
          <w:sz w:val="22"/>
          <w:szCs w:val="22"/>
        </w:rPr>
        <w:t>Disclosing quarterly reports on GM mechanisms</w:t>
      </w:r>
    </w:p>
    <w:p w14:paraId="48C877DA" w14:textId="77777777" w:rsidR="0037144D" w:rsidRDefault="0037144D" w:rsidP="0037144D">
      <w:pPr>
        <w:pStyle w:val="ListParagraph"/>
        <w:numPr>
          <w:ilvl w:val="1"/>
          <w:numId w:val="30"/>
        </w:numPr>
        <w:spacing w:before="240" w:line="240" w:lineRule="auto"/>
        <w:jc w:val="both"/>
      </w:pPr>
      <w:r>
        <w:t>On the website of the MCTI (http://www.mgsi.gov.rs/)</w:t>
      </w:r>
    </w:p>
    <w:p w14:paraId="4DAAC0EF" w14:textId="77777777" w:rsidR="0037144D" w:rsidRDefault="0037144D" w:rsidP="0037144D">
      <w:pPr>
        <w:pStyle w:val="ListParagraph"/>
        <w:numPr>
          <w:ilvl w:val="1"/>
          <w:numId w:val="30"/>
        </w:numPr>
        <w:spacing w:before="240" w:line="240" w:lineRule="auto"/>
        <w:jc w:val="both"/>
      </w:pPr>
      <w:r>
        <w:t>On the notice boards and websites of LMs</w:t>
      </w:r>
    </w:p>
    <w:p w14:paraId="2AB86964" w14:textId="77777777" w:rsidR="0037144D" w:rsidRDefault="0037144D" w:rsidP="0037144D">
      <w:pPr>
        <w:pStyle w:val="ListParagraph"/>
        <w:numPr>
          <w:ilvl w:val="1"/>
          <w:numId w:val="30"/>
        </w:numPr>
        <w:spacing w:before="240" w:line="240" w:lineRule="auto"/>
        <w:jc w:val="both"/>
      </w:pPr>
      <w:r>
        <w:t>Through social media campaigns.</w:t>
      </w:r>
    </w:p>
    <w:p w14:paraId="7FAFEFA0"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Summarizing and analyzing the qualitative data received from the local Grievance Admission points on the number, substance and status of complaints and uploading them into the single project database.</w:t>
      </w:r>
    </w:p>
    <w:p w14:paraId="1B88C636" w14:textId="77777777" w:rsidR="001A568E" w:rsidRPr="001A568E" w:rsidRDefault="001A568E" w:rsidP="001A568E">
      <w:pPr>
        <w:spacing w:before="240" w:line="240" w:lineRule="auto"/>
        <w:jc w:val="both"/>
        <w:rPr>
          <w:sz w:val="22"/>
        </w:rPr>
      </w:pPr>
      <w:r w:rsidRPr="001A568E">
        <w:rPr>
          <w:sz w:val="22"/>
        </w:rPr>
        <w:t>The regular social monitoring reports to the WB shall be submitted through the MCTI/PIU, which shall include a section related to GM which provides updated information on the following:</w:t>
      </w:r>
    </w:p>
    <w:p w14:paraId="6928CD79"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Status of GM implementation (procedures, training, public awareness campaigns, budgeting etc.</w:t>
      </w:r>
      <w:proofErr w:type="gramStart"/>
      <w:r w:rsidRPr="001A568E">
        <w:rPr>
          <w:sz w:val="22"/>
          <w:szCs w:val="22"/>
        </w:rPr>
        <w:t>);</w:t>
      </w:r>
      <w:proofErr w:type="gramEnd"/>
    </w:p>
    <w:p w14:paraId="5D5F7C36"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 xml:space="preserve">Qualitative data on number of received grievances (applications, suggestions, complaints, requests, positive feedback) and number of resolved </w:t>
      </w:r>
      <w:proofErr w:type="gramStart"/>
      <w:r w:rsidRPr="001A568E">
        <w:rPr>
          <w:sz w:val="22"/>
          <w:szCs w:val="22"/>
        </w:rPr>
        <w:t>grievances;</w:t>
      </w:r>
      <w:proofErr w:type="gramEnd"/>
    </w:p>
    <w:p w14:paraId="332D1AFB"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 xml:space="preserve">Quantitative data on the type of grievances and responses, issues provided and grievances that remain </w:t>
      </w:r>
      <w:proofErr w:type="gramStart"/>
      <w:r w:rsidRPr="001A568E">
        <w:rPr>
          <w:sz w:val="22"/>
          <w:szCs w:val="22"/>
        </w:rPr>
        <w:t>unresolved;</w:t>
      </w:r>
      <w:proofErr w:type="gramEnd"/>
    </w:p>
    <w:p w14:paraId="6470D038" w14:textId="77777777" w:rsidR="001A568E" w:rsidRPr="001A568E" w:rsidRDefault="001A568E" w:rsidP="005C0868">
      <w:pPr>
        <w:numPr>
          <w:ilvl w:val="0"/>
          <w:numId w:val="10"/>
        </w:numPr>
        <w:spacing w:before="60" w:after="60" w:line="240" w:lineRule="auto"/>
        <w:ind w:left="284" w:hanging="284"/>
        <w:jc w:val="both"/>
        <w:rPr>
          <w:sz w:val="22"/>
          <w:szCs w:val="22"/>
        </w:rPr>
      </w:pPr>
      <w:r w:rsidRPr="001A568E">
        <w:rPr>
          <w:sz w:val="22"/>
          <w:szCs w:val="22"/>
        </w:rPr>
        <w:t xml:space="preserve">Level of satisfaction by the measures (response) </w:t>
      </w:r>
      <w:proofErr w:type="gramStart"/>
      <w:r w:rsidRPr="001A568E">
        <w:rPr>
          <w:sz w:val="22"/>
          <w:szCs w:val="22"/>
        </w:rPr>
        <w:t>taken;</w:t>
      </w:r>
      <w:proofErr w:type="gramEnd"/>
    </w:p>
    <w:p w14:paraId="56F0E7A8" w14:textId="77777777" w:rsidR="00DA5138" w:rsidRPr="001559DC" w:rsidRDefault="001A568E" w:rsidP="005C0868">
      <w:pPr>
        <w:numPr>
          <w:ilvl w:val="0"/>
          <w:numId w:val="10"/>
        </w:numPr>
        <w:spacing w:before="60" w:after="60" w:line="240" w:lineRule="auto"/>
        <w:ind w:left="284" w:hanging="284"/>
        <w:jc w:val="both"/>
        <w:rPr>
          <w:sz w:val="22"/>
          <w:szCs w:val="22"/>
        </w:rPr>
      </w:pPr>
      <w:r w:rsidRPr="001A568E">
        <w:rPr>
          <w:sz w:val="22"/>
          <w:szCs w:val="22"/>
        </w:rPr>
        <w:t>Any corrective measures taken.</w:t>
      </w:r>
    </w:p>
    <w:p w14:paraId="72F406C6" w14:textId="77777777" w:rsidR="001559DC" w:rsidRPr="001559DC" w:rsidRDefault="001559DC" w:rsidP="005C0868">
      <w:pPr>
        <w:pStyle w:val="Heading2"/>
        <w:numPr>
          <w:ilvl w:val="1"/>
          <w:numId w:val="14"/>
        </w:numPr>
        <w:ind w:left="357" w:hanging="357"/>
      </w:pPr>
      <w:bookmarkStart w:id="42" w:name="_Toc72948203"/>
      <w:bookmarkStart w:id="43" w:name="_Toc76809032"/>
      <w:r w:rsidRPr="001559DC">
        <w:t xml:space="preserve">World Bank Grievance Redress </w:t>
      </w:r>
      <w:bookmarkEnd w:id="42"/>
      <w:r>
        <w:t>Service</w:t>
      </w:r>
      <w:bookmarkEnd w:id="43"/>
      <w:r w:rsidRPr="001559DC">
        <w:t xml:space="preserve"> </w:t>
      </w:r>
    </w:p>
    <w:p w14:paraId="16B4C59B" w14:textId="77777777" w:rsidR="001559DC" w:rsidRPr="007840C2" w:rsidRDefault="001559DC" w:rsidP="001559DC">
      <w:pPr>
        <w:spacing w:before="240" w:line="240" w:lineRule="auto"/>
        <w:jc w:val="both"/>
        <w:rPr>
          <w:sz w:val="22"/>
          <w:szCs w:val="22"/>
        </w:rPr>
      </w:pPr>
      <w:r w:rsidRPr="007840C2">
        <w:rPr>
          <w:sz w:val="22"/>
          <w:szCs w:val="22"/>
        </w:rPr>
        <w:t xml:space="preserve">Communities and individuals who believe that they are adversely affected by a World Bank (WB) supported project may submit complaints to existing project-level grievance redress mechanisms or the WB’s Grievance Redress Service (GRS). The GRS ensures that complaints received are promptly reviewed </w:t>
      </w:r>
      <w:proofErr w:type="gramStart"/>
      <w:r w:rsidRPr="007840C2">
        <w:rPr>
          <w:sz w:val="22"/>
          <w:szCs w:val="22"/>
        </w:rPr>
        <w:lastRenderedPageBreak/>
        <w:t>in order to</w:t>
      </w:r>
      <w:proofErr w:type="gramEnd"/>
      <w:r w:rsidRPr="007840C2">
        <w:rPr>
          <w:sz w:val="22"/>
          <w:szCs w:val="22"/>
        </w:rPr>
        <w:t xml:space="preserve"> address project-related concerns. Project affected communities and individuals may submit their complaint to the WB’s independent Inspection Panel which determines whether harm occurred, or could occur, </w:t>
      </w:r>
      <w:proofErr w:type="gramStart"/>
      <w:r w:rsidRPr="007840C2">
        <w:rPr>
          <w:sz w:val="22"/>
          <w:szCs w:val="22"/>
        </w:rPr>
        <w:t>as a result of</w:t>
      </w:r>
      <w:proofErr w:type="gramEnd"/>
      <w:r w:rsidRPr="007840C2">
        <w:rPr>
          <w:sz w:val="22"/>
          <w:szCs w:val="22"/>
        </w:rPr>
        <w:t xml:space="preserve"> WB non-compliance with its policies and procedures. Complaints may be submitted at any time after concerns have been brought directly to the World Bank’s attention, and Bank Management has been given an opportunity to respond. For information on how to submit complaints to the World Bank’s corporate Grievance Redress Service (GRS), please visit </w:t>
      </w:r>
      <w:hyperlink r:id="rId13" w:history="1">
        <w:r w:rsidRPr="007840C2">
          <w:rPr>
            <w:rStyle w:val="Hyperlink"/>
            <w:rFonts w:ascii="Calibri" w:hAnsi="Calibri" w:cs="Calibri"/>
            <w:sz w:val="22"/>
            <w:szCs w:val="22"/>
            <w:lang w:val="en-GB"/>
          </w:rPr>
          <w:t>https://www.worldbank.org/en/projects-operations/products-and-services/grievance-redress-service</w:t>
        </w:r>
      </w:hyperlink>
      <w:r w:rsidRPr="007840C2">
        <w:rPr>
          <w:sz w:val="22"/>
          <w:szCs w:val="22"/>
        </w:rPr>
        <w:t xml:space="preserve">. </w:t>
      </w:r>
    </w:p>
    <w:p w14:paraId="300D7F89" w14:textId="77777777" w:rsidR="001559DC" w:rsidRPr="007840C2" w:rsidRDefault="001559DC" w:rsidP="001559DC">
      <w:pPr>
        <w:spacing w:before="240" w:line="240" w:lineRule="auto"/>
        <w:jc w:val="both"/>
        <w:rPr>
          <w:sz w:val="22"/>
          <w:szCs w:val="22"/>
        </w:rPr>
      </w:pPr>
      <w:r w:rsidRPr="007840C2">
        <w:rPr>
          <w:sz w:val="22"/>
          <w:szCs w:val="22"/>
        </w:rPr>
        <w:t xml:space="preserve">For information on how to submit complaints to the World Bank Inspection Panel, please visit </w:t>
      </w:r>
      <w:hyperlink r:id="rId14" w:history="1">
        <w:r w:rsidRPr="007840C2">
          <w:rPr>
            <w:rStyle w:val="Hyperlink"/>
            <w:rFonts w:ascii="Calibri" w:hAnsi="Calibri" w:cs="Calibri"/>
            <w:sz w:val="22"/>
            <w:szCs w:val="22"/>
            <w:lang w:val="en-GB"/>
          </w:rPr>
          <w:t>www.inspectionpanel.org</w:t>
        </w:r>
      </w:hyperlink>
      <w:r w:rsidRPr="007840C2">
        <w:rPr>
          <w:sz w:val="22"/>
          <w:szCs w:val="22"/>
        </w:rPr>
        <w:t xml:space="preserve">. </w:t>
      </w:r>
    </w:p>
    <w:p w14:paraId="10E27567" w14:textId="77777777" w:rsidR="001A568E" w:rsidRDefault="001A568E">
      <w:r>
        <w:br w:type="page"/>
      </w:r>
    </w:p>
    <w:p w14:paraId="5ABEA098" w14:textId="77777777" w:rsidR="005F197E" w:rsidRDefault="00215749" w:rsidP="005F197E">
      <w:pPr>
        <w:pStyle w:val="Heading1"/>
      </w:pPr>
      <w:bookmarkStart w:id="44" w:name="_Toc76809033"/>
      <w:r w:rsidRPr="00215749">
        <w:lastRenderedPageBreak/>
        <w:t>Monitoring and evaluation</w:t>
      </w:r>
      <w:bookmarkEnd w:id="44"/>
    </w:p>
    <w:p w14:paraId="5E23DF8D" w14:textId="77777777" w:rsidR="00215749" w:rsidRDefault="00215749" w:rsidP="005C0868">
      <w:pPr>
        <w:pStyle w:val="Heading2"/>
        <w:numPr>
          <w:ilvl w:val="1"/>
          <w:numId w:val="14"/>
        </w:numPr>
        <w:ind w:left="357" w:hanging="357"/>
      </w:pPr>
      <w:bookmarkStart w:id="45" w:name="_Toc31"/>
      <w:r>
        <w:t xml:space="preserve"> </w:t>
      </w:r>
      <w:bookmarkStart w:id="46" w:name="_Toc76809034"/>
      <w:r>
        <w:t>Institutional monitoring</w:t>
      </w:r>
      <w:bookmarkEnd w:id="45"/>
      <w:bookmarkEnd w:id="46"/>
    </w:p>
    <w:p w14:paraId="2144197D" w14:textId="64123474" w:rsidR="00827164" w:rsidRPr="0069545B" w:rsidRDefault="00215749" w:rsidP="00215749">
      <w:pPr>
        <w:spacing w:before="240" w:after="120" w:line="240" w:lineRule="auto"/>
        <w:jc w:val="both"/>
        <w:rPr>
          <w:sz w:val="22"/>
          <w:szCs w:val="22"/>
        </w:rPr>
      </w:pPr>
      <w:r w:rsidRPr="0069545B">
        <w:rPr>
          <w:sz w:val="22"/>
          <w:szCs w:val="22"/>
        </w:rPr>
        <w:t xml:space="preserve">The </w:t>
      </w:r>
      <w:r w:rsidR="00827164" w:rsidRPr="0069545B">
        <w:rPr>
          <w:sz w:val="22"/>
          <w:szCs w:val="22"/>
        </w:rPr>
        <w:t>MCTI/</w:t>
      </w:r>
      <w:r w:rsidRPr="0069545B">
        <w:rPr>
          <w:sz w:val="22"/>
          <w:szCs w:val="22"/>
        </w:rPr>
        <w:t>PIU will keep a database of resettlement and expropriation with</w:t>
      </w:r>
      <w:r w:rsidR="00827164" w:rsidRPr="0069545B">
        <w:rPr>
          <w:sz w:val="22"/>
          <w:szCs w:val="22"/>
        </w:rPr>
        <w:t xml:space="preserve"> a</w:t>
      </w:r>
      <w:r w:rsidRPr="0069545B">
        <w:rPr>
          <w:sz w:val="22"/>
          <w:szCs w:val="22"/>
        </w:rPr>
        <w:t xml:space="preserve"> </w:t>
      </w:r>
      <w:r w:rsidR="00827164" w:rsidRPr="0069545B">
        <w:rPr>
          <w:sz w:val="22"/>
          <w:szCs w:val="22"/>
        </w:rPr>
        <w:t>minimum of following information: volume of land required, land acquisition completed, inventory of persons and property affected, inventory of expropriation cases disaggregated by different phases of the process</w:t>
      </w:r>
      <w:r w:rsidRPr="0069545B">
        <w:rPr>
          <w:sz w:val="22"/>
          <w:szCs w:val="22"/>
        </w:rPr>
        <w:t xml:space="preserve"> (submission of expropriation </w:t>
      </w:r>
      <w:r w:rsidR="00827164" w:rsidRPr="0069545B">
        <w:rPr>
          <w:sz w:val="22"/>
          <w:szCs w:val="22"/>
        </w:rPr>
        <w:t>proposal</w:t>
      </w:r>
      <w:r w:rsidRPr="0069545B">
        <w:rPr>
          <w:sz w:val="22"/>
          <w:szCs w:val="22"/>
        </w:rPr>
        <w:t xml:space="preserve"> to the competent municipality, </w:t>
      </w:r>
      <w:r w:rsidR="00827164" w:rsidRPr="0069545B">
        <w:rPr>
          <w:sz w:val="22"/>
          <w:szCs w:val="22"/>
        </w:rPr>
        <w:t xml:space="preserve">decision on expropriation, </w:t>
      </w:r>
      <w:r w:rsidRPr="0069545B">
        <w:rPr>
          <w:sz w:val="22"/>
          <w:szCs w:val="22"/>
        </w:rPr>
        <w:t>compensation offer, agreements regarding the compensation, compensation payment, and payment of assistance during relocation</w:t>
      </w:r>
      <w:r w:rsidR="00827164" w:rsidRPr="0069545B">
        <w:rPr>
          <w:sz w:val="22"/>
          <w:szCs w:val="22"/>
        </w:rPr>
        <w:t>,</w:t>
      </w:r>
      <w:r w:rsidRPr="0069545B">
        <w:rPr>
          <w:sz w:val="22"/>
          <w:szCs w:val="22"/>
        </w:rPr>
        <w:t xml:space="preserve"> etc</w:t>
      </w:r>
      <w:r w:rsidRPr="00675FC0">
        <w:rPr>
          <w:sz w:val="22"/>
          <w:szCs w:val="22"/>
        </w:rPr>
        <w:t xml:space="preserve">.). </w:t>
      </w:r>
      <w:r w:rsidR="00827164" w:rsidRPr="00675FC0">
        <w:rPr>
          <w:sz w:val="22"/>
          <w:szCs w:val="22"/>
        </w:rPr>
        <w:t>A proposed template for monitoring is presented in Annex 3.</w:t>
      </w:r>
    </w:p>
    <w:p w14:paraId="4C928E27" w14:textId="77777777" w:rsidR="00215749" w:rsidRPr="0069545B" w:rsidRDefault="00AC2FFF" w:rsidP="00215749">
      <w:pPr>
        <w:spacing w:before="240" w:after="120" w:line="240" w:lineRule="auto"/>
        <w:jc w:val="both"/>
        <w:rPr>
          <w:sz w:val="22"/>
          <w:szCs w:val="22"/>
        </w:rPr>
      </w:pPr>
      <w:r>
        <w:rPr>
          <w:sz w:val="22"/>
          <w:szCs w:val="22"/>
        </w:rPr>
        <w:t xml:space="preserve">A </w:t>
      </w:r>
      <w:r w:rsidRPr="00AC2FFF">
        <w:rPr>
          <w:sz w:val="22"/>
          <w:szCs w:val="22"/>
        </w:rPr>
        <w:t xml:space="preserve">list of institutional responsibilities during the land acquisition </w:t>
      </w:r>
      <w:r>
        <w:rPr>
          <w:sz w:val="22"/>
          <w:szCs w:val="22"/>
        </w:rPr>
        <w:t>and</w:t>
      </w:r>
      <w:r w:rsidRPr="00AC2FFF">
        <w:rPr>
          <w:sz w:val="22"/>
          <w:szCs w:val="22"/>
        </w:rPr>
        <w:t xml:space="preserve"> resettlement process</w:t>
      </w:r>
      <w:r>
        <w:rPr>
          <w:sz w:val="22"/>
          <w:szCs w:val="22"/>
        </w:rPr>
        <w:t xml:space="preserve"> is given in the following table</w:t>
      </w:r>
      <w:r w:rsidR="00215749" w:rsidRPr="0069545B">
        <w:rPr>
          <w:sz w:val="22"/>
          <w:szCs w:val="22"/>
        </w:rPr>
        <w:t>:</w:t>
      </w:r>
    </w:p>
    <w:p w14:paraId="2D643B6C" w14:textId="77777777" w:rsidR="00215749" w:rsidRPr="0069545B" w:rsidRDefault="00215749" w:rsidP="00215749">
      <w:pPr>
        <w:spacing w:before="240" w:after="120" w:line="240" w:lineRule="auto"/>
        <w:jc w:val="both"/>
        <w:rPr>
          <w:b/>
          <w:sz w:val="22"/>
          <w:szCs w:val="22"/>
        </w:rPr>
      </w:pPr>
      <w:r w:rsidRPr="0069545B">
        <w:rPr>
          <w:b/>
          <w:sz w:val="22"/>
          <w:szCs w:val="22"/>
        </w:rPr>
        <w:t xml:space="preserve">Table </w:t>
      </w:r>
      <w:r w:rsidR="0069545B">
        <w:rPr>
          <w:b/>
          <w:sz w:val="22"/>
          <w:szCs w:val="22"/>
        </w:rPr>
        <w:t>4</w:t>
      </w:r>
      <w:r w:rsidRPr="0069545B">
        <w:rPr>
          <w:b/>
          <w:sz w:val="22"/>
          <w:szCs w:val="22"/>
        </w:rPr>
        <w:t>: Institutional responsibilities</w:t>
      </w:r>
    </w:p>
    <w:tbl>
      <w:tblPr>
        <w:tblW w:w="84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00A0B8"/>
        <w:tblLayout w:type="fixed"/>
        <w:tblLook w:val="04A0" w:firstRow="1" w:lastRow="0" w:firstColumn="1" w:lastColumn="0" w:noHBand="0" w:noVBand="1"/>
      </w:tblPr>
      <w:tblGrid>
        <w:gridCol w:w="6015"/>
        <w:gridCol w:w="2399"/>
      </w:tblGrid>
      <w:tr w:rsidR="00215749" w:rsidRPr="00215749" w14:paraId="58F591A6" w14:textId="77777777" w:rsidTr="00215749">
        <w:trPr>
          <w:trHeight w:val="240"/>
          <w:tblHeader/>
        </w:trPr>
        <w:tc>
          <w:tcPr>
            <w:tcW w:w="6015" w:type="dxa"/>
            <w:shd w:val="clear" w:color="auto" w:fill="276E8B" w:themeFill="accent1" w:themeFillShade="BF"/>
            <w:tcMar>
              <w:top w:w="80" w:type="dxa"/>
              <w:left w:w="80" w:type="dxa"/>
              <w:bottom w:w="80" w:type="dxa"/>
              <w:right w:w="80" w:type="dxa"/>
            </w:tcMar>
            <w:vAlign w:val="center"/>
          </w:tcPr>
          <w:p w14:paraId="79485C1F" w14:textId="77777777" w:rsidR="00215749" w:rsidRPr="00215749" w:rsidRDefault="00215749" w:rsidP="00281971">
            <w:pPr>
              <w:pStyle w:val="BodyA"/>
              <w:rPr>
                <w:rFonts w:asciiTheme="minorHAnsi" w:hAnsiTheme="minorHAnsi" w:cstheme="minorHAnsi"/>
                <w:b/>
                <w:color w:val="FFFFFF" w:themeColor="background1"/>
                <w:sz w:val="20"/>
                <w:szCs w:val="20"/>
              </w:rPr>
            </w:pPr>
            <w:r w:rsidRPr="00215749">
              <w:rPr>
                <w:rFonts w:asciiTheme="minorHAnsi" w:hAnsiTheme="minorHAnsi" w:cstheme="minorHAnsi"/>
                <w:b/>
                <w:color w:val="FFFFFF" w:themeColor="background1"/>
                <w:sz w:val="20"/>
                <w:szCs w:val="20"/>
              </w:rPr>
              <w:t>Task</w:t>
            </w:r>
          </w:p>
        </w:tc>
        <w:tc>
          <w:tcPr>
            <w:tcW w:w="2399" w:type="dxa"/>
            <w:shd w:val="clear" w:color="auto" w:fill="276E8B" w:themeFill="accent1" w:themeFillShade="BF"/>
            <w:tcMar>
              <w:top w:w="80" w:type="dxa"/>
              <w:left w:w="80" w:type="dxa"/>
              <w:bottom w:w="80" w:type="dxa"/>
              <w:right w:w="80" w:type="dxa"/>
            </w:tcMar>
            <w:vAlign w:val="center"/>
          </w:tcPr>
          <w:p w14:paraId="680312D0" w14:textId="77777777" w:rsidR="00215749" w:rsidRPr="00215749" w:rsidRDefault="00215749" w:rsidP="00281971">
            <w:pPr>
              <w:pStyle w:val="BodyA"/>
              <w:rPr>
                <w:rFonts w:asciiTheme="minorHAnsi" w:hAnsiTheme="minorHAnsi" w:cstheme="minorHAnsi"/>
                <w:b/>
                <w:color w:val="FFFFFF" w:themeColor="background1"/>
                <w:sz w:val="20"/>
                <w:szCs w:val="20"/>
              </w:rPr>
            </w:pPr>
            <w:r w:rsidRPr="00215749">
              <w:rPr>
                <w:rFonts w:asciiTheme="minorHAnsi" w:hAnsiTheme="minorHAnsi" w:cstheme="minorHAnsi"/>
                <w:b/>
                <w:color w:val="FFFFFF" w:themeColor="background1"/>
                <w:sz w:val="20"/>
                <w:szCs w:val="20"/>
              </w:rPr>
              <w:t>Responsibility</w:t>
            </w:r>
          </w:p>
        </w:tc>
      </w:tr>
      <w:tr w:rsidR="00215749" w:rsidRPr="00215749" w14:paraId="53D7E6B2" w14:textId="77777777" w:rsidTr="00215749">
        <w:tblPrEx>
          <w:shd w:val="clear" w:color="auto" w:fill="CADEE5"/>
        </w:tblPrEx>
        <w:trPr>
          <w:trHeight w:val="245"/>
        </w:trPr>
        <w:tc>
          <w:tcPr>
            <w:tcW w:w="6015" w:type="dxa"/>
            <w:shd w:val="clear" w:color="auto" w:fill="auto"/>
            <w:tcMar>
              <w:top w:w="80" w:type="dxa"/>
              <w:left w:w="80" w:type="dxa"/>
              <w:bottom w:w="80" w:type="dxa"/>
              <w:right w:w="80" w:type="dxa"/>
            </w:tcMar>
          </w:tcPr>
          <w:p w14:paraId="5FE17035" w14:textId="77777777" w:rsidR="00215749" w:rsidRPr="00215749" w:rsidRDefault="00215749" w:rsidP="00A035FB">
            <w:pPr>
              <w:pStyle w:val="TableNumberNoSpace"/>
              <w:spacing w:before="120" w:line="240" w:lineRule="auto"/>
              <w:jc w:val="both"/>
              <w:rPr>
                <w:rFonts w:asciiTheme="minorHAnsi" w:eastAsia="Constantia" w:hAnsiTheme="minorHAnsi" w:cstheme="minorHAnsi"/>
                <w:color w:val="595959"/>
                <w:sz w:val="20"/>
                <w:szCs w:val="20"/>
                <w:u w:color="595959"/>
              </w:rPr>
            </w:pPr>
            <w:r w:rsidRPr="00215749">
              <w:rPr>
                <w:rFonts w:asciiTheme="minorHAnsi" w:hAnsiTheme="minorHAnsi" w:cstheme="minorHAnsi"/>
                <w:color w:val="595959"/>
                <w:sz w:val="20"/>
                <w:szCs w:val="20"/>
                <w:u w:color="595959"/>
              </w:rPr>
              <w:t>Disclosure and arranging public consultations on the RPF</w:t>
            </w:r>
          </w:p>
        </w:tc>
        <w:tc>
          <w:tcPr>
            <w:tcW w:w="2399" w:type="dxa"/>
            <w:shd w:val="clear" w:color="auto" w:fill="auto"/>
            <w:tcMar>
              <w:top w:w="80" w:type="dxa"/>
              <w:left w:w="80" w:type="dxa"/>
              <w:bottom w:w="80" w:type="dxa"/>
              <w:right w:w="80" w:type="dxa"/>
            </w:tcMar>
          </w:tcPr>
          <w:p w14:paraId="669A9876" w14:textId="77777777" w:rsidR="00215749" w:rsidRPr="00215749" w:rsidRDefault="00AC2FFF" w:rsidP="00A035FB">
            <w:pPr>
              <w:pStyle w:val="TableNumberNoSpace"/>
              <w:spacing w:before="120" w:line="240" w:lineRule="auto"/>
              <w:jc w:val="both"/>
              <w:rPr>
                <w:rFonts w:asciiTheme="minorHAnsi" w:eastAsia="Constantia" w:hAnsiTheme="minorHAnsi" w:cstheme="minorHAnsi"/>
                <w:color w:val="595959"/>
                <w:sz w:val="20"/>
                <w:szCs w:val="20"/>
                <w:u w:color="595959"/>
              </w:rPr>
            </w:pPr>
            <w:r>
              <w:rPr>
                <w:rFonts w:asciiTheme="minorHAnsi" w:hAnsiTheme="minorHAnsi" w:cstheme="minorHAnsi"/>
                <w:color w:val="595959"/>
                <w:sz w:val="20"/>
                <w:szCs w:val="20"/>
                <w:u w:color="595959"/>
              </w:rPr>
              <w:t>MCTI/PIU</w:t>
            </w:r>
          </w:p>
        </w:tc>
      </w:tr>
      <w:tr w:rsidR="00215749" w:rsidRPr="00215749" w14:paraId="61433DF0" w14:textId="77777777" w:rsidTr="00215749">
        <w:tblPrEx>
          <w:shd w:val="clear" w:color="auto" w:fill="CADEE5"/>
        </w:tblPrEx>
        <w:trPr>
          <w:trHeight w:val="476"/>
        </w:trPr>
        <w:tc>
          <w:tcPr>
            <w:tcW w:w="6015" w:type="dxa"/>
            <w:shd w:val="clear" w:color="auto" w:fill="auto"/>
            <w:tcMar>
              <w:top w:w="80" w:type="dxa"/>
              <w:left w:w="80" w:type="dxa"/>
              <w:bottom w:w="80" w:type="dxa"/>
              <w:right w:w="80" w:type="dxa"/>
            </w:tcMar>
          </w:tcPr>
          <w:p w14:paraId="1CBA0FDC" w14:textId="77777777" w:rsidR="00215749" w:rsidRPr="00215749" w:rsidRDefault="00215749" w:rsidP="00A035FB">
            <w:pPr>
              <w:pStyle w:val="TableNumberNoSpace"/>
              <w:spacing w:before="120" w:line="240" w:lineRule="auto"/>
              <w:jc w:val="both"/>
              <w:rPr>
                <w:rFonts w:asciiTheme="minorHAnsi" w:eastAsia="Constantia" w:hAnsiTheme="minorHAnsi" w:cstheme="minorHAnsi"/>
                <w:color w:val="595959"/>
                <w:sz w:val="20"/>
                <w:szCs w:val="20"/>
                <w:u w:color="595959"/>
              </w:rPr>
            </w:pPr>
            <w:r w:rsidRPr="00215749">
              <w:rPr>
                <w:rFonts w:asciiTheme="minorHAnsi" w:hAnsiTheme="minorHAnsi" w:cstheme="minorHAnsi"/>
                <w:color w:val="595959"/>
                <w:sz w:val="20"/>
                <w:szCs w:val="20"/>
                <w:u w:color="595959"/>
              </w:rPr>
              <w:t>Information disclosure to all PAPs about the procedure of the beginning of expropriation and during all phases o</w:t>
            </w:r>
            <w:r>
              <w:rPr>
                <w:rFonts w:asciiTheme="minorHAnsi" w:hAnsiTheme="minorHAnsi" w:cstheme="minorHAnsi"/>
                <w:color w:val="595959"/>
                <w:sz w:val="20"/>
                <w:szCs w:val="20"/>
                <w:u w:color="595959"/>
              </w:rPr>
              <w:t>f</w:t>
            </w:r>
            <w:r w:rsidRPr="00215749">
              <w:rPr>
                <w:rFonts w:asciiTheme="minorHAnsi" w:hAnsiTheme="minorHAnsi" w:cstheme="minorHAnsi"/>
                <w:color w:val="595959"/>
                <w:sz w:val="20"/>
                <w:szCs w:val="20"/>
                <w:u w:color="595959"/>
              </w:rPr>
              <w:t xml:space="preserve"> expropriation </w:t>
            </w:r>
          </w:p>
        </w:tc>
        <w:tc>
          <w:tcPr>
            <w:tcW w:w="2399" w:type="dxa"/>
            <w:shd w:val="clear" w:color="auto" w:fill="auto"/>
            <w:tcMar>
              <w:top w:w="80" w:type="dxa"/>
              <w:left w:w="80" w:type="dxa"/>
              <w:bottom w:w="80" w:type="dxa"/>
              <w:right w:w="80" w:type="dxa"/>
            </w:tcMar>
          </w:tcPr>
          <w:p w14:paraId="28FF328E" w14:textId="77777777" w:rsidR="00215749" w:rsidRPr="00215749" w:rsidRDefault="00215749" w:rsidP="00A035FB">
            <w:pPr>
              <w:pStyle w:val="TableNumberNoSpace"/>
              <w:spacing w:before="120" w:line="240" w:lineRule="auto"/>
              <w:jc w:val="both"/>
              <w:rPr>
                <w:rFonts w:asciiTheme="minorHAnsi" w:eastAsia="Constantia" w:hAnsiTheme="minorHAnsi" w:cstheme="minorHAnsi"/>
                <w:color w:val="595959"/>
                <w:sz w:val="20"/>
                <w:szCs w:val="20"/>
                <w:u w:color="595959"/>
              </w:rPr>
            </w:pPr>
            <w:r w:rsidRPr="00215749">
              <w:rPr>
                <w:rFonts w:asciiTheme="minorHAnsi" w:hAnsiTheme="minorHAnsi" w:cstheme="minorHAnsi"/>
                <w:color w:val="595959"/>
                <w:sz w:val="20"/>
                <w:szCs w:val="20"/>
                <w:u w:color="595959"/>
              </w:rPr>
              <w:t xml:space="preserve">PIU and </w:t>
            </w:r>
            <w:r w:rsidR="00584151">
              <w:rPr>
                <w:rFonts w:asciiTheme="minorHAnsi" w:hAnsiTheme="minorHAnsi" w:cstheme="minorHAnsi"/>
                <w:color w:val="595959"/>
                <w:sz w:val="20"/>
                <w:szCs w:val="20"/>
                <w:u w:color="595959"/>
              </w:rPr>
              <w:t>local municipalities (</w:t>
            </w:r>
            <w:r w:rsidRPr="00215749">
              <w:rPr>
                <w:rFonts w:asciiTheme="minorHAnsi" w:hAnsiTheme="minorHAnsi" w:cstheme="minorHAnsi"/>
                <w:color w:val="595959"/>
                <w:sz w:val="20"/>
                <w:szCs w:val="20"/>
                <w:u w:color="595959"/>
              </w:rPr>
              <w:t>LM</w:t>
            </w:r>
            <w:r w:rsidR="00584151">
              <w:rPr>
                <w:rFonts w:asciiTheme="minorHAnsi" w:hAnsiTheme="minorHAnsi" w:cstheme="minorHAnsi"/>
                <w:color w:val="595959"/>
                <w:sz w:val="20"/>
                <w:szCs w:val="20"/>
                <w:u w:color="595959"/>
              </w:rPr>
              <w:t>)</w:t>
            </w:r>
          </w:p>
        </w:tc>
      </w:tr>
      <w:tr w:rsidR="00215749" w:rsidRPr="00215749" w14:paraId="4499784E" w14:textId="77777777" w:rsidTr="00215749">
        <w:tblPrEx>
          <w:shd w:val="clear" w:color="auto" w:fill="CADEE5"/>
        </w:tblPrEx>
        <w:trPr>
          <w:trHeight w:val="240"/>
        </w:trPr>
        <w:tc>
          <w:tcPr>
            <w:tcW w:w="6015" w:type="dxa"/>
            <w:shd w:val="clear" w:color="auto" w:fill="auto"/>
            <w:tcMar>
              <w:top w:w="80" w:type="dxa"/>
              <w:left w:w="80" w:type="dxa"/>
              <w:bottom w:w="80" w:type="dxa"/>
              <w:right w:w="80" w:type="dxa"/>
            </w:tcMar>
          </w:tcPr>
          <w:p w14:paraId="6BABFD8C"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Communication and consultation with PAPs</w:t>
            </w:r>
          </w:p>
        </w:tc>
        <w:tc>
          <w:tcPr>
            <w:tcW w:w="2399" w:type="dxa"/>
            <w:shd w:val="clear" w:color="auto" w:fill="auto"/>
            <w:tcMar>
              <w:top w:w="80" w:type="dxa"/>
              <w:left w:w="80" w:type="dxa"/>
              <w:bottom w:w="80" w:type="dxa"/>
              <w:right w:w="80" w:type="dxa"/>
            </w:tcMar>
          </w:tcPr>
          <w:p w14:paraId="402ACA23"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PIU and LM</w:t>
            </w:r>
          </w:p>
        </w:tc>
      </w:tr>
      <w:tr w:rsidR="00215749" w:rsidRPr="00215749" w14:paraId="5D042A4A" w14:textId="77777777" w:rsidTr="00215749">
        <w:tblPrEx>
          <w:shd w:val="clear" w:color="auto" w:fill="CADEE5"/>
        </w:tblPrEx>
        <w:trPr>
          <w:trHeight w:val="240"/>
        </w:trPr>
        <w:tc>
          <w:tcPr>
            <w:tcW w:w="6015" w:type="dxa"/>
            <w:shd w:val="clear" w:color="auto" w:fill="auto"/>
            <w:tcMar>
              <w:top w:w="80" w:type="dxa"/>
              <w:left w:w="80" w:type="dxa"/>
              <w:bottom w:w="80" w:type="dxa"/>
              <w:right w:w="80" w:type="dxa"/>
            </w:tcMar>
            <w:vAlign w:val="center"/>
          </w:tcPr>
          <w:p w14:paraId="4EA92F23"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 xml:space="preserve">Activities prior to commencement of works </w:t>
            </w:r>
          </w:p>
        </w:tc>
        <w:tc>
          <w:tcPr>
            <w:tcW w:w="2399" w:type="dxa"/>
            <w:shd w:val="clear" w:color="auto" w:fill="auto"/>
            <w:tcMar>
              <w:top w:w="80" w:type="dxa"/>
              <w:left w:w="80" w:type="dxa"/>
              <w:bottom w:w="80" w:type="dxa"/>
              <w:right w:w="80" w:type="dxa"/>
            </w:tcMar>
            <w:vAlign w:val="center"/>
          </w:tcPr>
          <w:p w14:paraId="4B8233A5"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PIU and LM</w:t>
            </w:r>
          </w:p>
        </w:tc>
      </w:tr>
      <w:tr w:rsidR="00215749" w:rsidRPr="00215749" w14:paraId="79BADB7A" w14:textId="77777777" w:rsidTr="00215749">
        <w:tblPrEx>
          <w:shd w:val="clear" w:color="auto" w:fill="CADEE5"/>
        </w:tblPrEx>
        <w:trPr>
          <w:trHeight w:val="240"/>
        </w:trPr>
        <w:tc>
          <w:tcPr>
            <w:tcW w:w="6015" w:type="dxa"/>
            <w:shd w:val="clear" w:color="auto" w:fill="auto"/>
            <w:tcMar>
              <w:top w:w="80" w:type="dxa"/>
              <w:left w:w="80" w:type="dxa"/>
              <w:bottom w:w="80" w:type="dxa"/>
              <w:right w:w="80" w:type="dxa"/>
            </w:tcMar>
            <w:vAlign w:val="center"/>
          </w:tcPr>
          <w:p w14:paraId="03D74190"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proofErr w:type="gramStart"/>
            <w:r w:rsidRPr="00215749">
              <w:rPr>
                <w:rStyle w:val="None"/>
                <w:rFonts w:asciiTheme="minorHAnsi" w:hAnsiTheme="minorHAnsi" w:cstheme="minorHAnsi"/>
                <w:sz w:val="20"/>
                <w:szCs w:val="20"/>
              </w:rPr>
              <w:t>Providing assistance</w:t>
            </w:r>
            <w:proofErr w:type="gramEnd"/>
            <w:r w:rsidRPr="00215749">
              <w:rPr>
                <w:rStyle w:val="None"/>
                <w:rFonts w:asciiTheme="minorHAnsi" w:hAnsiTheme="minorHAnsi" w:cstheme="minorHAnsi"/>
                <w:sz w:val="20"/>
                <w:szCs w:val="20"/>
              </w:rPr>
              <w:t xml:space="preserve"> during resettlement </w:t>
            </w:r>
          </w:p>
        </w:tc>
        <w:tc>
          <w:tcPr>
            <w:tcW w:w="2399" w:type="dxa"/>
            <w:shd w:val="clear" w:color="auto" w:fill="auto"/>
            <w:tcMar>
              <w:top w:w="80" w:type="dxa"/>
              <w:left w:w="80" w:type="dxa"/>
              <w:bottom w:w="80" w:type="dxa"/>
              <w:right w:w="80" w:type="dxa"/>
            </w:tcMar>
            <w:vAlign w:val="center"/>
          </w:tcPr>
          <w:p w14:paraId="73FADB45" w14:textId="77777777" w:rsidR="00215749" w:rsidRPr="00215749" w:rsidRDefault="00584151" w:rsidP="00A035FB">
            <w:pPr>
              <w:pStyle w:val="BodyA"/>
              <w:spacing w:after="120" w:line="240" w:lineRule="auto"/>
              <w:jc w:val="both"/>
              <w:rPr>
                <w:rStyle w:val="None"/>
                <w:rFonts w:asciiTheme="minorHAnsi" w:hAnsiTheme="minorHAnsi" w:cstheme="minorHAnsi"/>
                <w:sz w:val="20"/>
                <w:szCs w:val="20"/>
              </w:rPr>
            </w:pPr>
            <w:r>
              <w:rPr>
                <w:rStyle w:val="None"/>
                <w:rFonts w:asciiTheme="minorHAnsi" w:hAnsiTheme="minorHAnsi" w:cstheme="minorHAnsi"/>
                <w:sz w:val="20"/>
                <w:szCs w:val="20"/>
              </w:rPr>
              <w:t>BoE</w:t>
            </w:r>
          </w:p>
        </w:tc>
      </w:tr>
      <w:tr w:rsidR="00215749" w:rsidRPr="00215749" w14:paraId="54F4CF83" w14:textId="77777777" w:rsidTr="00215749">
        <w:tblPrEx>
          <w:shd w:val="clear" w:color="auto" w:fill="CADEE5"/>
        </w:tblPrEx>
        <w:trPr>
          <w:trHeight w:val="460"/>
        </w:trPr>
        <w:tc>
          <w:tcPr>
            <w:tcW w:w="6015" w:type="dxa"/>
            <w:shd w:val="clear" w:color="auto" w:fill="auto"/>
            <w:tcMar>
              <w:top w:w="80" w:type="dxa"/>
              <w:left w:w="80" w:type="dxa"/>
              <w:bottom w:w="80" w:type="dxa"/>
              <w:right w:w="80" w:type="dxa"/>
            </w:tcMar>
            <w:vAlign w:val="center"/>
          </w:tcPr>
          <w:p w14:paraId="1082C970"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 xml:space="preserve">Compensation payment </w:t>
            </w:r>
          </w:p>
        </w:tc>
        <w:tc>
          <w:tcPr>
            <w:tcW w:w="2399" w:type="dxa"/>
            <w:shd w:val="clear" w:color="auto" w:fill="auto"/>
            <w:tcMar>
              <w:top w:w="80" w:type="dxa"/>
              <w:left w:w="80" w:type="dxa"/>
              <w:bottom w:w="80" w:type="dxa"/>
              <w:right w:w="80" w:type="dxa"/>
            </w:tcMar>
            <w:vAlign w:val="center"/>
          </w:tcPr>
          <w:p w14:paraId="047699BE"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 xml:space="preserve">BoE </w:t>
            </w:r>
          </w:p>
        </w:tc>
      </w:tr>
      <w:tr w:rsidR="00215749" w:rsidRPr="00215749" w14:paraId="1B5F9905" w14:textId="77777777" w:rsidTr="00215749">
        <w:tblPrEx>
          <w:shd w:val="clear" w:color="auto" w:fill="CADEE5"/>
        </w:tblPrEx>
        <w:trPr>
          <w:trHeight w:val="240"/>
        </w:trPr>
        <w:tc>
          <w:tcPr>
            <w:tcW w:w="6015" w:type="dxa"/>
            <w:shd w:val="clear" w:color="auto" w:fill="auto"/>
            <w:tcMar>
              <w:top w:w="80" w:type="dxa"/>
              <w:left w:w="80" w:type="dxa"/>
              <w:bottom w:w="80" w:type="dxa"/>
              <w:right w:w="80" w:type="dxa"/>
            </w:tcMar>
            <w:vAlign w:val="center"/>
          </w:tcPr>
          <w:p w14:paraId="4EC9A4FD"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Grievances management</w:t>
            </w:r>
          </w:p>
        </w:tc>
        <w:tc>
          <w:tcPr>
            <w:tcW w:w="2399" w:type="dxa"/>
            <w:shd w:val="clear" w:color="auto" w:fill="auto"/>
            <w:tcMar>
              <w:top w:w="80" w:type="dxa"/>
              <w:left w:w="80" w:type="dxa"/>
              <w:bottom w:w="80" w:type="dxa"/>
              <w:right w:w="80" w:type="dxa"/>
            </w:tcMar>
            <w:vAlign w:val="center"/>
          </w:tcPr>
          <w:p w14:paraId="28CB53EE"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 xml:space="preserve">PIU </w:t>
            </w:r>
          </w:p>
        </w:tc>
      </w:tr>
      <w:tr w:rsidR="00215749" w:rsidRPr="00215749" w14:paraId="449A4AA1" w14:textId="77777777" w:rsidTr="00215749">
        <w:tblPrEx>
          <w:shd w:val="clear" w:color="auto" w:fill="CADEE5"/>
        </w:tblPrEx>
        <w:trPr>
          <w:trHeight w:val="460"/>
        </w:trPr>
        <w:tc>
          <w:tcPr>
            <w:tcW w:w="6015" w:type="dxa"/>
            <w:shd w:val="clear" w:color="auto" w:fill="auto"/>
            <w:tcMar>
              <w:top w:w="80" w:type="dxa"/>
              <w:left w:w="80" w:type="dxa"/>
              <w:bottom w:w="80" w:type="dxa"/>
              <w:right w:w="80" w:type="dxa"/>
            </w:tcMar>
            <w:vAlign w:val="center"/>
          </w:tcPr>
          <w:p w14:paraId="3D7E1A33"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Monitoring and reporting on expropriation and resettlement</w:t>
            </w:r>
          </w:p>
        </w:tc>
        <w:tc>
          <w:tcPr>
            <w:tcW w:w="2399" w:type="dxa"/>
            <w:shd w:val="clear" w:color="auto" w:fill="auto"/>
            <w:tcMar>
              <w:top w:w="80" w:type="dxa"/>
              <w:left w:w="80" w:type="dxa"/>
              <w:bottom w:w="80" w:type="dxa"/>
              <w:right w:w="80" w:type="dxa"/>
            </w:tcMar>
            <w:vAlign w:val="center"/>
          </w:tcPr>
          <w:p w14:paraId="29BFF803"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 xml:space="preserve">PIU / </w:t>
            </w:r>
            <w:r w:rsidR="00584151">
              <w:rPr>
                <w:rStyle w:val="None"/>
                <w:rFonts w:asciiTheme="minorHAnsi" w:hAnsiTheme="minorHAnsi" w:cstheme="minorHAnsi"/>
                <w:sz w:val="20"/>
                <w:szCs w:val="20"/>
              </w:rPr>
              <w:t>environmental and social</w:t>
            </w:r>
            <w:r w:rsidRPr="00215749">
              <w:rPr>
                <w:rStyle w:val="None"/>
                <w:rFonts w:asciiTheme="minorHAnsi" w:hAnsiTheme="minorHAnsi" w:cstheme="minorHAnsi"/>
                <w:sz w:val="20"/>
                <w:szCs w:val="20"/>
              </w:rPr>
              <w:t xml:space="preserve"> consultant</w:t>
            </w:r>
          </w:p>
        </w:tc>
      </w:tr>
      <w:tr w:rsidR="00215749" w:rsidRPr="00215749" w14:paraId="1E932D3B" w14:textId="77777777" w:rsidTr="00215749">
        <w:tblPrEx>
          <w:shd w:val="clear" w:color="auto" w:fill="CADEE5"/>
        </w:tblPrEx>
        <w:trPr>
          <w:trHeight w:val="317"/>
        </w:trPr>
        <w:tc>
          <w:tcPr>
            <w:tcW w:w="6015" w:type="dxa"/>
            <w:shd w:val="clear" w:color="auto" w:fill="auto"/>
            <w:tcMar>
              <w:top w:w="80" w:type="dxa"/>
              <w:left w:w="80" w:type="dxa"/>
              <w:bottom w:w="80" w:type="dxa"/>
              <w:right w:w="80" w:type="dxa"/>
            </w:tcMar>
            <w:vAlign w:val="center"/>
          </w:tcPr>
          <w:p w14:paraId="6E2DDD86"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 xml:space="preserve">Monitoring and reporting after commencement of works </w:t>
            </w:r>
          </w:p>
        </w:tc>
        <w:tc>
          <w:tcPr>
            <w:tcW w:w="2399" w:type="dxa"/>
            <w:shd w:val="clear" w:color="auto" w:fill="auto"/>
            <w:tcMar>
              <w:top w:w="80" w:type="dxa"/>
              <w:left w:w="80" w:type="dxa"/>
              <w:bottom w:w="80" w:type="dxa"/>
              <w:right w:w="80" w:type="dxa"/>
            </w:tcMar>
            <w:vAlign w:val="center"/>
          </w:tcPr>
          <w:p w14:paraId="7098521E" w14:textId="77777777" w:rsidR="00215749" w:rsidRPr="00215749" w:rsidRDefault="00215749" w:rsidP="00A035FB">
            <w:pPr>
              <w:pStyle w:val="BodyA"/>
              <w:spacing w:after="120" w:line="240" w:lineRule="auto"/>
              <w:jc w:val="both"/>
              <w:rPr>
                <w:rStyle w:val="None"/>
                <w:rFonts w:asciiTheme="minorHAnsi" w:hAnsiTheme="minorHAnsi" w:cstheme="minorHAnsi"/>
                <w:sz w:val="20"/>
                <w:szCs w:val="20"/>
              </w:rPr>
            </w:pPr>
            <w:r w:rsidRPr="00215749">
              <w:rPr>
                <w:rStyle w:val="None"/>
                <w:rFonts w:asciiTheme="minorHAnsi" w:hAnsiTheme="minorHAnsi" w:cstheme="minorHAnsi"/>
                <w:sz w:val="20"/>
                <w:szCs w:val="20"/>
              </w:rPr>
              <w:t>Contractor</w:t>
            </w:r>
          </w:p>
        </w:tc>
      </w:tr>
    </w:tbl>
    <w:p w14:paraId="0F3AEC4E" w14:textId="77777777" w:rsidR="00215749" w:rsidRDefault="00215749" w:rsidP="00215749">
      <w:pPr>
        <w:pStyle w:val="Quote"/>
        <w:widowControl w:val="0"/>
        <w:ind w:left="324" w:hanging="324"/>
        <w:jc w:val="center"/>
        <w:rPr>
          <w:rStyle w:val="None"/>
          <w:u w:color="595959"/>
        </w:rPr>
      </w:pPr>
    </w:p>
    <w:p w14:paraId="628824D5" w14:textId="77777777" w:rsidR="00215749" w:rsidRDefault="00215749" w:rsidP="00215749">
      <w:pPr>
        <w:pStyle w:val="BodyA"/>
        <w:widowControl w:val="0"/>
        <w:spacing w:line="240" w:lineRule="auto"/>
        <w:jc w:val="both"/>
      </w:pPr>
    </w:p>
    <w:p w14:paraId="1BF9D792" w14:textId="77777777" w:rsidR="00215749" w:rsidRDefault="00265F13" w:rsidP="005C0868">
      <w:pPr>
        <w:pStyle w:val="Heading2"/>
        <w:numPr>
          <w:ilvl w:val="1"/>
          <w:numId w:val="14"/>
        </w:numPr>
        <w:ind w:left="357" w:hanging="357"/>
      </w:pPr>
      <w:bookmarkStart w:id="47" w:name="_Toc32"/>
      <w:r>
        <w:lastRenderedPageBreak/>
        <w:t xml:space="preserve"> </w:t>
      </w:r>
      <w:bookmarkStart w:id="48" w:name="_Toc76809035"/>
      <w:r w:rsidR="00215749">
        <w:t>Monitoring of resettlement process</w:t>
      </w:r>
      <w:bookmarkEnd w:id="47"/>
      <w:bookmarkEnd w:id="48"/>
    </w:p>
    <w:p w14:paraId="5ACFCDDC" w14:textId="77777777" w:rsidR="00215749" w:rsidRPr="001263A8" w:rsidRDefault="00215749" w:rsidP="00265F13">
      <w:pPr>
        <w:spacing w:before="240" w:after="120" w:line="240" w:lineRule="auto"/>
        <w:jc w:val="both"/>
        <w:rPr>
          <w:sz w:val="22"/>
          <w:szCs w:val="22"/>
        </w:rPr>
      </w:pPr>
      <w:r w:rsidRPr="001263A8">
        <w:rPr>
          <w:sz w:val="22"/>
          <w:szCs w:val="22"/>
        </w:rPr>
        <w:t xml:space="preserve">The PIU will conduct internal periodical (monthly or quarterly depending on the length of land acquisition processes) monitoring so that efficiency of the expropriation process and level of satisfaction of PAPs can be assessed. </w:t>
      </w:r>
    </w:p>
    <w:p w14:paraId="7119583F" w14:textId="77777777" w:rsidR="00215749" w:rsidRPr="001263A8" w:rsidRDefault="00215749" w:rsidP="00265F13">
      <w:pPr>
        <w:spacing w:before="240" w:after="120" w:line="240" w:lineRule="auto"/>
        <w:jc w:val="both"/>
        <w:rPr>
          <w:sz w:val="22"/>
          <w:szCs w:val="22"/>
        </w:rPr>
      </w:pPr>
      <w:r w:rsidRPr="001263A8">
        <w:rPr>
          <w:sz w:val="22"/>
          <w:szCs w:val="22"/>
        </w:rPr>
        <w:t>Indicators for implementation of monitoring are as follows:</w:t>
      </w:r>
    </w:p>
    <w:p w14:paraId="745B553B" w14:textId="77777777" w:rsidR="001263A8" w:rsidRPr="001263A8" w:rsidRDefault="001263A8" w:rsidP="005C0868">
      <w:pPr>
        <w:numPr>
          <w:ilvl w:val="0"/>
          <w:numId w:val="10"/>
        </w:numPr>
        <w:spacing w:before="60" w:after="60" w:line="240" w:lineRule="auto"/>
        <w:ind w:left="284" w:hanging="284"/>
        <w:jc w:val="both"/>
        <w:rPr>
          <w:sz w:val="22"/>
          <w:szCs w:val="22"/>
        </w:rPr>
      </w:pPr>
      <w:r w:rsidRPr="001263A8">
        <w:rPr>
          <w:sz w:val="22"/>
          <w:szCs w:val="22"/>
        </w:rPr>
        <w:t xml:space="preserve">Number of PAPs </w:t>
      </w:r>
      <w:proofErr w:type="gramStart"/>
      <w:r w:rsidRPr="001263A8">
        <w:rPr>
          <w:sz w:val="22"/>
          <w:szCs w:val="22"/>
        </w:rPr>
        <w:t>categories;</w:t>
      </w:r>
      <w:proofErr w:type="gramEnd"/>
    </w:p>
    <w:p w14:paraId="6EE1AB72" w14:textId="77777777" w:rsidR="00215749" w:rsidRPr="001263A8" w:rsidRDefault="00215749" w:rsidP="005C0868">
      <w:pPr>
        <w:numPr>
          <w:ilvl w:val="0"/>
          <w:numId w:val="10"/>
        </w:numPr>
        <w:spacing w:before="60" w:after="60" w:line="240" w:lineRule="auto"/>
        <w:ind w:left="284" w:hanging="284"/>
        <w:jc w:val="both"/>
        <w:rPr>
          <w:sz w:val="22"/>
          <w:szCs w:val="22"/>
        </w:rPr>
      </w:pPr>
      <w:r w:rsidRPr="001263A8">
        <w:rPr>
          <w:sz w:val="22"/>
          <w:szCs w:val="22"/>
        </w:rPr>
        <w:t xml:space="preserve">Number of public discussions and consultations </w:t>
      </w:r>
      <w:r w:rsidR="001263A8" w:rsidRPr="001263A8">
        <w:rPr>
          <w:sz w:val="22"/>
          <w:szCs w:val="22"/>
        </w:rPr>
        <w:t xml:space="preserve">with </w:t>
      </w:r>
      <w:proofErr w:type="gramStart"/>
      <w:r w:rsidR="001263A8" w:rsidRPr="001263A8">
        <w:rPr>
          <w:sz w:val="22"/>
          <w:szCs w:val="22"/>
        </w:rPr>
        <w:t>PAPs</w:t>
      </w:r>
      <w:r w:rsidRPr="001263A8">
        <w:rPr>
          <w:sz w:val="22"/>
          <w:szCs w:val="22"/>
        </w:rPr>
        <w:t>;</w:t>
      </w:r>
      <w:proofErr w:type="gramEnd"/>
    </w:p>
    <w:p w14:paraId="627B2DB9" w14:textId="77777777" w:rsidR="001263A8" w:rsidRPr="001263A8" w:rsidRDefault="001263A8" w:rsidP="005C0868">
      <w:pPr>
        <w:numPr>
          <w:ilvl w:val="0"/>
          <w:numId w:val="10"/>
        </w:numPr>
        <w:spacing w:before="60" w:after="60" w:line="240" w:lineRule="auto"/>
        <w:ind w:left="284" w:hanging="284"/>
        <w:jc w:val="both"/>
        <w:rPr>
          <w:sz w:val="22"/>
          <w:szCs w:val="22"/>
        </w:rPr>
      </w:pPr>
      <w:r w:rsidRPr="001263A8">
        <w:rPr>
          <w:sz w:val="22"/>
          <w:szCs w:val="22"/>
        </w:rPr>
        <w:t xml:space="preserve">Number and percentage of negotiated settlements </w:t>
      </w:r>
      <w:proofErr w:type="gramStart"/>
      <w:r w:rsidRPr="001263A8">
        <w:rPr>
          <w:sz w:val="22"/>
          <w:szCs w:val="22"/>
        </w:rPr>
        <w:t>signed;</w:t>
      </w:r>
      <w:proofErr w:type="gramEnd"/>
    </w:p>
    <w:p w14:paraId="2A95EF0B" w14:textId="77777777" w:rsidR="001263A8" w:rsidRPr="001263A8" w:rsidRDefault="001263A8" w:rsidP="005C0868">
      <w:pPr>
        <w:numPr>
          <w:ilvl w:val="0"/>
          <w:numId w:val="10"/>
        </w:numPr>
        <w:spacing w:before="60" w:after="60" w:line="240" w:lineRule="auto"/>
        <w:ind w:left="284" w:hanging="284"/>
        <w:jc w:val="both"/>
        <w:rPr>
          <w:sz w:val="22"/>
          <w:szCs w:val="22"/>
        </w:rPr>
      </w:pPr>
      <w:r w:rsidRPr="001263A8">
        <w:rPr>
          <w:sz w:val="22"/>
          <w:szCs w:val="22"/>
        </w:rPr>
        <w:t xml:space="preserve">Number of physical </w:t>
      </w:r>
      <w:proofErr w:type="gramStart"/>
      <w:r w:rsidRPr="001263A8">
        <w:rPr>
          <w:sz w:val="22"/>
          <w:szCs w:val="22"/>
        </w:rPr>
        <w:t>resettlement</w:t>
      </w:r>
      <w:proofErr w:type="gramEnd"/>
      <w:r w:rsidRPr="001263A8">
        <w:rPr>
          <w:sz w:val="22"/>
          <w:szCs w:val="22"/>
        </w:rPr>
        <w:t xml:space="preserve"> cases;</w:t>
      </w:r>
    </w:p>
    <w:p w14:paraId="550054DB" w14:textId="77777777" w:rsidR="001263A8" w:rsidRPr="001263A8" w:rsidRDefault="001263A8" w:rsidP="005C0868">
      <w:pPr>
        <w:numPr>
          <w:ilvl w:val="0"/>
          <w:numId w:val="10"/>
        </w:numPr>
        <w:spacing w:before="60" w:after="60" w:line="240" w:lineRule="auto"/>
        <w:ind w:left="284" w:hanging="284"/>
        <w:jc w:val="both"/>
        <w:rPr>
          <w:sz w:val="22"/>
          <w:szCs w:val="22"/>
        </w:rPr>
      </w:pPr>
      <w:r w:rsidRPr="001263A8">
        <w:rPr>
          <w:sz w:val="22"/>
          <w:szCs w:val="22"/>
        </w:rPr>
        <w:t xml:space="preserve">Number of economical </w:t>
      </w:r>
      <w:proofErr w:type="gramStart"/>
      <w:r w:rsidRPr="001263A8">
        <w:rPr>
          <w:sz w:val="22"/>
          <w:szCs w:val="22"/>
        </w:rPr>
        <w:t>resettlement</w:t>
      </w:r>
      <w:proofErr w:type="gramEnd"/>
      <w:r w:rsidRPr="001263A8">
        <w:rPr>
          <w:sz w:val="22"/>
          <w:szCs w:val="22"/>
        </w:rPr>
        <w:t xml:space="preserve"> cases;</w:t>
      </w:r>
    </w:p>
    <w:p w14:paraId="08C449ED" w14:textId="77777777" w:rsidR="00215749" w:rsidRPr="001263A8" w:rsidRDefault="00215749" w:rsidP="005C0868">
      <w:pPr>
        <w:numPr>
          <w:ilvl w:val="0"/>
          <w:numId w:val="10"/>
        </w:numPr>
        <w:spacing w:before="60" w:after="60" w:line="240" w:lineRule="auto"/>
        <w:ind w:left="284" w:hanging="284"/>
        <w:jc w:val="both"/>
        <w:rPr>
          <w:sz w:val="22"/>
          <w:szCs w:val="22"/>
        </w:rPr>
      </w:pPr>
      <w:r w:rsidRPr="001263A8">
        <w:rPr>
          <w:sz w:val="22"/>
          <w:szCs w:val="22"/>
        </w:rPr>
        <w:t xml:space="preserve">Number of completed land acquisition cases compared to expected total </w:t>
      </w:r>
      <w:proofErr w:type="gramStart"/>
      <w:r w:rsidRPr="001263A8">
        <w:rPr>
          <w:sz w:val="22"/>
          <w:szCs w:val="22"/>
        </w:rPr>
        <w:t>number;</w:t>
      </w:r>
      <w:proofErr w:type="gramEnd"/>
    </w:p>
    <w:p w14:paraId="6D54BFF1" w14:textId="77777777" w:rsidR="00215749" w:rsidRPr="001263A8" w:rsidRDefault="00215749" w:rsidP="005C0868">
      <w:pPr>
        <w:numPr>
          <w:ilvl w:val="0"/>
          <w:numId w:val="10"/>
        </w:numPr>
        <w:spacing w:before="60" w:after="60" w:line="240" w:lineRule="auto"/>
        <w:ind w:left="284" w:hanging="284"/>
        <w:jc w:val="both"/>
        <w:rPr>
          <w:sz w:val="22"/>
          <w:szCs w:val="22"/>
        </w:rPr>
      </w:pPr>
      <w:r w:rsidRPr="001263A8">
        <w:rPr>
          <w:sz w:val="22"/>
          <w:szCs w:val="22"/>
        </w:rPr>
        <w:t xml:space="preserve">Number of PAPs compensated compared to the expected </w:t>
      </w:r>
      <w:proofErr w:type="gramStart"/>
      <w:r w:rsidRPr="001263A8">
        <w:rPr>
          <w:sz w:val="22"/>
          <w:szCs w:val="22"/>
        </w:rPr>
        <w:t>total;</w:t>
      </w:r>
      <w:proofErr w:type="gramEnd"/>
      <w:r w:rsidRPr="001263A8">
        <w:rPr>
          <w:sz w:val="22"/>
          <w:szCs w:val="22"/>
        </w:rPr>
        <w:t xml:space="preserve"> </w:t>
      </w:r>
    </w:p>
    <w:p w14:paraId="67547F41" w14:textId="77777777" w:rsidR="001263A8" w:rsidRPr="001263A8" w:rsidRDefault="00215749" w:rsidP="005C0868">
      <w:pPr>
        <w:numPr>
          <w:ilvl w:val="0"/>
          <w:numId w:val="10"/>
        </w:numPr>
        <w:spacing w:before="60" w:after="60" w:line="240" w:lineRule="auto"/>
        <w:ind w:left="284" w:hanging="284"/>
        <w:jc w:val="both"/>
        <w:rPr>
          <w:sz w:val="22"/>
          <w:szCs w:val="22"/>
        </w:rPr>
      </w:pPr>
      <w:r w:rsidRPr="001263A8">
        <w:rPr>
          <w:sz w:val="22"/>
          <w:szCs w:val="22"/>
        </w:rPr>
        <w:t xml:space="preserve">Amount of compensation paid compared to the expected </w:t>
      </w:r>
      <w:proofErr w:type="gramStart"/>
      <w:r w:rsidRPr="001263A8">
        <w:rPr>
          <w:sz w:val="22"/>
          <w:szCs w:val="22"/>
        </w:rPr>
        <w:t>total;</w:t>
      </w:r>
      <w:proofErr w:type="gramEnd"/>
      <w:r w:rsidRPr="001263A8">
        <w:rPr>
          <w:sz w:val="22"/>
          <w:szCs w:val="22"/>
        </w:rPr>
        <w:t xml:space="preserve"> </w:t>
      </w:r>
    </w:p>
    <w:p w14:paraId="2FA2C073" w14:textId="77777777" w:rsidR="001263A8" w:rsidRPr="001263A8" w:rsidRDefault="001263A8" w:rsidP="005C0868">
      <w:pPr>
        <w:numPr>
          <w:ilvl w:val="0"/>
          <w:numId w:val="10"/>
        </w:numPr>
        <w:spacing w:before="60" w:after="60" w:line="240" w:lineRule="auto"/>
        <w:ind w:left="284" w:hanging="284"/>
        <w:jc w:val="both"/>
        <w:rPr>
          <w:sz w:val="22"/>
          <w:szCs w:val="22"/>
        </w:rPr>
      </w:pPr>
      <w:r w:rsidRPr="001263A8">
        <w:rPr>
          <w:sz w:val="22"/>
          <w:szCs w:val="22"/>
        </w:rPr>
        <w:t xml:space="preserve">Number of temporary occupied private property land plots by the contractor for </w:t>
      </w:r>
      <w:proofErr w:type="gramStart"/>
      <w:r w:rsidRPr="001263A8">
        <w:rPr>
          <w:sz w:val="22"/>
          <w:szCs w:val="22"/>
        </w:rPr>
        <w:t>construction;</w:t>
      </w:r>
      <w:proofErr w:type="gramEnd"/>
    </w:p>
    <w:p w14:paraId="11BDBB78" w14:textId="77777777" w:rsidR="001263A8" w:rsidRPr="001263A8" w:rsidRDefault="001263A8" w:rsidP="005C0868">
      <w:pPr>
        <w:numPr>
          <w:ilvl w:val="0"/>
          <w:numId w:val="10"/>
        </w:numPr>
        <w:spacing w:before="60" w:after="60" w:line="240" w:lineRule="auto"/>
        <w:ind w:left="284" w:hanging="284"/>
        <w:jc w:val="both"/>
        <w:rPr>
          <w:sz w:val="22"/>
          <w:szCs w:val="22"/>
        </w:rPr>
      </w:pPr>
      <w:r w:rsidRPr="001263A8">
        <w:rPr>
          <w:sz w:val="22"/>
          <w:szCs w:val="22"/>
        </w:rPr>
        <w:t>Comparison of data on livelihood of affected persons before and after the (sub)-Project</w:t>
      </w:r>
    </w:p>
    <w:p w14:paraId="36CDAD35" w14:textId="77777777" w:rsidR="00215749" w:rsidRPr="001263A8" w:rsidRDefault="00215749" w:rsidP="005C0868">
      <w:pPr>
        <w:numPr>
          <w:ilvl w:val="0"/>
          <w:numId w:val="10"/>
        </w:numPr>
        <w:spacing w:before="60" w:after="60" w:line="240" w:lineRule="auto"/>
        <w:ind w:left="284" w:hanging="284"/>
        <w:jc w:val="both"/>
        <w:rPr>
          <w:sz w:val="22"/>
          <w:szCs w:val="22"/>
        </w:rPr>
      </w:pPr>
      <w:r w:rsidRPr="001263A8">
        <w:rPr>
          <w:sz w:val="22"/>
          <w:szCs w:val="22"/>
        </w:rPr>
        <w:t>Number and type of assistances provided to vulnerable groups compared to total; and</w:t>
      </w:r>
    </w:p>
    <w:p w14:paraId="0B7A9017" w14:textId="77777777" w:rsidR="00215749" w:rsidRPr="001263A8" w:rsidRDefault="00215749" w:rsidP="005C0868">
      <w:pPr>
        <w:numPr>
          <w:ilvl w:val="0"/>
          <w:numId w:val="10"/>
        </w:numPr>
        <w:spacing w:before="60" w:after="60" w:line="240" w:lineRule="auto"/>
        <w:ind w:left="284" w:hanging="284"/>
        <w:jc w:val="both"/>
        <w:rPr>
          <w:sz w:val="22"/>
          <w:szCs w:val="22"/>
        </w:rPr>
      </w:pPr>
      <w:r w:rsidRPr="001263A8">
        <w:rPr>
          <w:sz w:val="22"/>
          <w:szCs w:val="22"/>
        </w:rPr>
        <w:t xml:space="preserve">Number and type of grievances, including legal actions arising from expropriation (submitted cases, resolved cases, time needed for their resolution). </w:t>
      </w:r>
    </w:p>
    <w:p w14:paraId="77F680EB" w14:textId="77777777" w:rsidR="00215749" w:rsidRPr="001263A8" w:rsidRDefault="00215749" w:rsidP="00265F13">
      <w:pPr>
        <w:spacing w:before="240" w:after="120" w:line="240" w:lineRule="auto"/>
        <w:jc w:val="both"/>
        <w:rPr>
          <w:sz w:val="22"/>
          <w:szCs w:val="22"/>
        </w:rPr>
      </w:pPr>
      <w:r w:rsidRPr="001263A8">
        <w:rPr>
          <w:sz w:val="22"/>
          <w:szCs w:val="22"/>
        </w:rPr>
        <w:t>The PIU shall monitor the implementation of the resettlement process both through internal, official institutional arrangements, as well as by a periodical independent external consultant, to be appointed. The external monitoring and evaluation consultant may be appointed during RAP preparation, if necessary, based on consultation with the World Bank. A RAP completion report will be prepared and submitted to the World Bank within 2 months of the RAP completion. The report should verify that all entitlements have been delivered in line with the site-specific RAPs. In addition, the report should evaluate whether the mitigation actions prescribed have had the desired effect. The socioeconomic status of the affected population should be measured against the baseline conditions of the population before displacement, as established through the census and socioeconomic baseline studies.</w:t>
      </w:r>
    </w:p>
    <w:p w14:paraId="46BCAAE9" w14:textId="77777777" w:rsidR="005F197E" w:rsidRDefault="005F197E" w:rsidP="00265F13">
      <w:pPr>
        <w:spacing w:before="240" w:after="120" w:line="240" w:lineRule="auto"/>
        <w:jc w:val="both"/>
      </w:pPr>
    </w:p>
    <w:p w14:paraId="4EF58A14" w14:textId="77777777" w:rsidR="00FA784C" w:rsidRDefault="00FA784C">
      <w:r>
        <w:br w:type="page"/>
      </w:r>
    </w:p>
    <w:p w14:paraId="3CBF0E83" w14:textId="77777777" w:rsidR="009A3767" w:rsidRPr="00882B7B" w:rsidRDefault="00060DF8" w:rsidP="00882B7B">
      <w:pPr>
        <w:pStyle w:val="Heading1"/>
      </w:pPr>
      <w:bookmarkStart w:id="49" w:name="_Toc76809036"/>
      <w:r>
        <w:lastRenderedPageBreak/>
        <w:t>Institutional arangements</w:t>
      </w:r>
      <w:bookmarkEnd w:id="49"/>
      <w:r>
        <w:t xml:space="preserve"> </w:t>
      </w:r>
    </w:p>
    <w:p w14:paraId="089C8AFD" w14:textId="77777777" w:rsidR="00060DF8" w:rsidRDefault="00060DF8" w:rsidP="005C0868">
      <w:pPr>
        <w:pStyle w:val="Heading2"/>
        <w:numPr>
          <w:ilvl w:val="1"/>
          <w:numId w:val="14"/>
        </w:numPr>
        <w:ind w:left="357" w:hanging="357"/>
      </w:pPr>
      <w:bookmarkStart w:id="50" w:name="_Toc34"/>
      <w:r>
        <w:t xml:space="preserve"> </w:t>
      </w:r>
      <w:bookmarkStart w:id="51" w:name="_Toc76809037"/>
      <w:r>
        <w:t>Institutions responsible for Project implementation</w:t>
      </w:r>
      <w:bookmarkEnd w:id="50"/>
      <w:bookmarkEnd w:id="51"/>
    </w:p>
    <w:p w14:paraId="788CC5C0" w14:textId="77777777" w:rsidR="00216049" w:rsidRPr="00216049" w:rsidRDefault="00216049" w:rsidP="00216049">
      <w:pPr>
        <w:spacing w:before="240" w:after="120" w:line="240" w:lineRule="auto"/>
        <w:jc w:val="both"/>
        <w:rPr>
          <w:sz w:val="22"/>
          <w:szCs w:val="22"/>
        </w:rPr>
      </w:pPr>
      <w:r w:rsidRPr="00216049">
        <w:rPr>
          <w:sz w:val="22"/>
          <w:szCs w:val="22"/>
        </w:rPr>
        <w:t xml:space="preserve">The Project will be implemented by the Ministry of Construction, Transport, and Infrastructure (MCTI) through an existing PIU, supported by the CFU in the Ministry of Finance (MoF) and supplemented by employees in the municipalities officially assigned to the project. </w:t>
      </w:r>
    </w:p>
    <w:p w14:paraId="4B8B5FA5" w14:textId="78E93737" w:rsidR="00216049" w:rsidRDefault="00216049" w:rsidP="00216049">
      <w:pPr>
        <w:spacing w:before="240" w:after="120" w:line="240" w:lineRule="auto"/>
        <w:jc w:val="both"/>
        <w:rPr>
          <w:sz w:val="22"/>
          <w:szCs w:val="22"/>
        </w:rPr>
      </w:pPr>
      <w:r w:rsidRPr="00216049">
        <w:rPr>
          <w:sz w:val="22"/>
          <w:szCs w:val="22"/>
        </w:rPr>
        <w:t xml:space="preserve">Although some of the anticipated project activities related to municipal infrastructure may be beyond the scope of the (MCTI) the PIU will ensure that </w:t>
      </w:r>
      <w:proofErr w:type="gramStart"/>
      <w:r w:rsidRPr="00216049">
        <w:rPr>
          <w:sz w:val="22"/>
          <w:szCs w:val="22"/>
        </w:rPr>
        <w:t>all of</w:t>
      </w:r>
      <w:proofErr w:type="gramEnd"/>
      <w:r w:rsidRPr="00216049">
        <w:rPr>
          <w:sz w:val="22"/>
          <w:szCs w:val="22"/>
        </w:rPr>
        <w:t xml:space="preserve"> the proposed activities will be discussed and cleared by the appropriate authorities and ministries and that all relevant permits will be obtained prior to the start of any works. </w:t>
      </w:r>
    </w:p>
    <w:p w14:paraId="25F82B06" w14:textId="6B47151D" w:rsidR="00D4055E" w:rsidRPr="00216049" w:rsidRDefault="00D4055E" w:rsidP="00216049">
      <w:pPr>
        <w:spacing w:before="240" w:after="120" w:line="240" w:lineRule="auto"/>
        <w:jc w:val="both"/>
        <w:rPr>
          <w:sz w:val="22"/>
          <w:szCs w:val="22"/>
        </w:rPr>
      </w:pPr>
      <w:r w:rsidRPr="00D4055E">
        <w:rPr>
          <w:sz w:val="22"/>
          <w:szCs w:val="22"/>
        </w:rPr>
        <w:t>The Project implementation arrangements are set out in the POGM including the division of responsibilities between the PIU, CFU and the LSGs.</w:t>
      </w:r>
    </w:p>
    <w:p w14:paraId="3CE11163" w14:textId="54CEE362" w:rsidR="00216049" w:rsidRPr="00216049" w:rsidRDefault="00216049" w:rsidP="00216049">
      <w:pPr>
        <w:spacing w:before="240" w:after="120" w:line="240" w:lineRule="auto"/>
        <w:jc w:val="both"/>
        <w:rPr>
          <w:sz w:val="22"/>
          <w:szCs w:val="22"/>
        </w:rPr>
      </w:pPr>
      <w:r w:rsidRPr="00216049">
        <w:rPr>
          <w:sz w:val="22"/>
          <w:szCs w:val="22"/>
        </w:rPr>
        <w:t xml:space="preserve">The MCTI’s PIU has already been established to manage the Serbian part of the WB Trade and Transport Facilitation Project and Railway Modernization Project MPA, and the same PIU will manage the Serbia LIID Project. </w:t>
      </w:r>
      <w:r w:rsidR="00D4055E" w:rsidRPr="00D4055E">
        <w:rPr>
          <w:sz w:val="22"/>
          <w:szCs w:val="22"/>
        </w:rPr>
        <w:t>The PIU will have appropriate managerial and technical capacity to enable it to carry out the implementation of the Project: PIU manager and deputy manager, environmental expert, social safeguard and citizen engagement expert, human development expert, up to 4 urban mobility experts, up to 5 civil engineers, road safety expert, up to 3 urban development expert, transport economist, disaster risk management expert, institutional development expert, investment financing expert, PFM expert, public communication and awareness raising expert, IT expert, and part time M&amp;E expert and OHS expert.</w:t>
      </w:r>
      <w:r w:rsidRPr="00216049">
        <w:rPr>
          <w:sz w:val="22"/>
          <w:szCs w:val="22"/>
        </w:rPr>
        <w:t xml:space="preserve"> </w:t>
      </w:r>
    </w:p>
    <w:p w14:paraId="2164D1A4" w14:textId="1E72D203" w:rsidR="00216049" w:rsidRPr="00216049" w:rsidRDefault="00216049" w:rsidP="00216049">
      <w:pPr>
        <w:spacing w:before="240" w:after="120" w:line="240" w:lineRule="auto"/>
        <w:jc w:val="both"/>
        <w:rPr>
          <w:sz w:val="22"/>
          <w:szCs w:val="22"/>
        </w:rPr>
      </w:pPr>
      <w:r w:rsidRPr="00216049">
        <w:rPr>
          <w:sz w:val="22"/>
          <w:szCs w:val="22"/>
        </w:rPr>
        <w:t xml:space="preserve">The CFU will be responsible for fiduciary issues like financial management and support to LSGs to implement procurements. The CFU will be strengthened with minimum </w:t>
      </w:r>
      <w:r w:rsidR="00D4055E">
        <w:rPr>
          <w:sz w:val="22"/>
          <w:szCs w:val="22"/>
        </w:rPr>
        <w:t>2 additional</w:t>
      </w:r>
      <w:r w:rsidR="00D4055E" w:rsidRPr="00216049">
        <w:rPr>
          <w:sz w:val="22"/>
          <w:szCs w:val="22"/>
        </w:rPr>
        <w:t xml:space="preserve"> </w:t>
      </w:r>
      <w:r w:rsidRPr="00216049">
        <w:rPr>
          <w:sz w:val="22"/>
          <w:szCs w:val="22"/>
        </w:rPr>
        <w:t>specialists</w:t>
      </w:r>
      <w:r w:rsidR="00D4055E">
        <w:rPr>
          <w:sz w:val="22"/>
          <w:szCs w:val="22"/>
        </w:rPr>
        <w:t xml:space="preserve"> (</w:t>
      </w:r>
      <w:r w:rsidR="00D4055E" w:rsidRPr="00D4055E">
        <w:rPr>
          <w:sz w:val="22"/>
          <w:szCs w:val="22"/>
        </w:rPr>
        <w:t>one procurement and one financial)</w:t>
      </w:r>
      <w:r w:rsidRPr="00216049">
        <w:rPr>
          <w:sz w:val="22"/>
          <w:szCs w:val="22"/>
        </w:rPr>
        <w:t xml:space="preserve">. </w:t>
      </w:r>
    </w:p>
    <w:p w14:paraId="19C05EE9" w14:textId="1E2258BC" w:rsidR="00216049" w:rsidRDefault="00D4055E" w:rsidP="00216049">
      <w:pPr>
        <w:spacing w:before="240" w:after="120" w:line="240" w:lineRule="auto"/>
        <w:jc w:val="both"/>
        <w:rPr>
          <w:sz w:val="22"/>
          <w:szCs w:val="22"/>
        </w:rPr>
      </w:pPr>
      <w:r w:rsidRPr="00D4055E">
        <w:rPr>
          <w:sz w:val="22"/>
          <w:szCs w:val="22"/>
        </w:rPr>
        <w:t>Each LSG will assign a focal point that will be responsible for implementation of infrastructure investments under the project</w:t>
      </w:r>
      <w:r>
        <w:rPr>
          <w:sz w:val="22"/>
          <w:szCs w:val="22"/>
        </w:rPr>
        <w:t xml:space="preserve">.  </w:t>
      </w:r>
      <w:r w:rsidRPr="00D4055E">
        <w:rPr>
          <w:sz w:val="22"/>
          <w:szCs w:val="22"/>
        </w:rPr>
        <w:t xml:space="preserve">To be able to participate in the Project, each participating LSG will sign a FA defining the general obligations of the LSG under the Project related to improvement of strategic planning, CE, PFM, transport infrastructure management, and selection and preparation of infrastructure investments including project planning, quality of design, and budgeting. A standard FA is included in the </w:t>
      </w:r>
      <w:proofErr w:type="spellStart"/>
      <w:r w:rsidRPr="00D4055E">
        <w:rPr>
          <w:sz w:val="22"/>
          <w:szCs w:val="22"/>
        </w:rPr>
        <w:t>POGM.</w:t>
      </w:r>
      <w:r w:rsidR="00216049" w:rsidRPr="00216049">
        <w:rPr>
          <w:sz w:val="22"/>
          <w:szCs w:val="22"/>
        </w:rPr>
        <w:t>The</w:t>
      </w:r>
      <w:proofErr w:type="spellEnd"/>
      <w:r w:rsidR="00216049" w:rsidRPr="00216049">
        <w:rPr>
          <w:sz w:val="22"/>
          <w:szCs w:val="22"/>
        </w:rPr>
        <w:t xml:space="preserve"> PIU will be supported by one environmental specialist and one social specialist, either full-time or part-time staff of consultants during project implementation and depending on the scope of works additional hires may be required which at this time cannot be determined. All additional staffing would be agreed upon by the PIU and the Bank team and supported by the Project. </w:t>
      </w:r>
    </w:p>
    <w:p w14:paraId="0405CD6A" w14:textId="29732B38" w:rsidR="00AD0BF2" w:rsidRDefault="00AD0BF2" w:rsidP="00216049">
      <w:pPr>
        <w:spacing w:before="240" w:after="120" w:line="240" w:lineRule="auto"/>
        <w:jc w:val="both"/>
        <w:rPr>
          <w:sz w:val="22"/>
          <w:szCs w:val="22"/>
        </w:rPr>
      </w:pPr>
      <w:r>
        <w:rPr>
          <w:sz w:val="22"/>
          <w:szCs w:val="22"/>
        </w:rPr>
        <w:t xml:space="preserve">A part time resettlement specialist will be engaged if needed. The </w:t>
      </w:r>
      <w:r w:rsidR="00916058">
        <w:rPr>
          <w:sz w:val="22"/>
          <w:szCs w:val="22"/>
        </w:rPr>
        <w:t>social</w:t>
      </w:r>
      <w:r>
        <w:rPr>
          <w:sz w:val="22"/>
          <w:szCs w:val="22"/>
        </w:rPr>
        <w:t xml:space="preserve"> specialist will be responsible for the Social Safeguards and ensuring that the GM is functional. RAP if required will be prepared by a resettlement specialist to be hired by the PIU for this specific activity/</w:t>
      </w:r>
      <w:proofErr w:type="spellStart"/>
      <w:r>
        <w:rPr>
          <w:sz w:val="22"/>
          <w:szCs w:val="22"/>
        </w:rPr>
        <w:t>ies</w:t>
      </w:r>
      <w:proofErr w:type="spellEnd"/>
      <w:r>
        <w:rPr>
          <w:sz w:val="22"/>
          <w:szCs w:val="22"/>
        </w:rPr>
        <w:t>.</w:t>
      </w:r>
    </w:p>
    <w:p w14:paraId="6DA61AE5" w14:textId="77777777" w:rsidR="00FE43F4" w:rsidRPr="00216049" w:rsidRDefault="00FE43F4" w:rsidP="00216049">
      <w:pPr>
        <w:spacing w:before="240" w:after="120" w:line="240" w:lineRule="auto"/>
        <w:jc w:val="both"/>
        <w:rPr>
          <w:sz w:val="22"/>
          <w:szCs w:val="22"/>
        </w:rPr>
      </w:pPr>
    </w:p>
    <w:p w14:paraId="1862B6A9" w14:textId="77777777" w:rsidR="00060DF8" w:rsidRDefault="00060DF8" w:rsidP="005C0868">
      <w:pPr>
        <w:pStyle w:val="Heading2"/>
        <w:numPr>
          <w:ilvl w:val="1"/>
          <w:numId w:val="14"/>
        </w:numPr>
        <w:ind w:left="357" w:hanging="357"/>
      </w:pPr>
      <w:bookmarkStart w:id="52" w:name="_Toc35"/>
      <w:r>
        <w:lastRenderedPageBreak/>
        <w:t xml:space="preserve"> </w:t>
      </w:r>
      <w:bookmarkStart w:id="53" w:name="_Toc76809038"/>
      <w:r>
        <w:t>Key institutions in process of resettlement</w:t>
      </w:r>
      <w:bookmarkEnd w:id="52"/>
      <w:bookmarkEnd w:id="53"/>
    </w:p>
    <w:p w14:paraId="1E06216D" w14:textId="77777777" w:rsidR="00060DF8" w:rsidRPr="00C70BEC" w:rsidRDefault="00060DF8" w:rsidP="00060DF8">
      <w:pPr>
        <w:spacing w:before="240" w:after="120" w:line="240" w:lineRule="auto"/>
        <w:jc w:val="both"/>
        <w:rPr>
          <w:sz w:val="22"/>
          <w:szCs w:val="22"/>
        </w:rPr>
      </w:pPr>
      <w:r w:rsidRPr="00C70BEC">
        <w:rPr>
          <w:sz w:val="22"/>
          <w:szCs w:val="22"/>
        </w:rPr>
        <w:t xml:space="preserve">The resettlement process involves the Government of RS, the Beneficiary of expropriation, the tax authority, accredited valuation experts, the local </w:t>
      </w:r>
      <w:proofErr w:type="gramStart"/>
      <w:r w:rsidRPr="00C70BEC">
        <w:rPr>
          <w:sz w:val="22"/>
          <w:szCs w:val="22"/>
        </w:rPr>
        <w:t>Governments</w:t>
      </w:r>
      <w:proofErr w:type="gramEnd"/>
      <w:r w:rsidRPr="00C70BEC">
        <w:rPr>
          <w:sz w:val="22"/>
          <w:szCs w:val="22"/>
        </w:rPr>
        <w:t xml:space="preserve"> and the Relevant Courts in cases there is a dispute. An overview of all institutions is presented below. The in depth assigned responsibilities and arrangements for implementing the requirements of this RPF and each site-specific RAP shall be covered in the RAP itself.</w:t>
      </w:r>
    </w:p>
    <w:p w14:paraId="6C3D16A1" w14:textId="77777777" w:rsidR="00060DF8" w:rsidRDefault="00060DF8" w:rsidP="00060DF8">
      <w:pPr>
        <w:spacing w:before="240" w:after="120" w:line="240" w:lineRule="auto"/>
        <w:jc w:val="both"/>
        <w:rPr>
          <w:b/>
          <w:sz w:val="22"/>
          <w:szCs w:val="22"/>
        </w:rPr>
      </w:pPr>
      <w:r w:rsidRPr="005473DB">
        <w:rPr>
          <w:b/>
          <w:sz w:val="22"/>
          <w:szCs w:val="22"/>
        </w:rPr>
        <w:t xml:space="preserve">Table </w:t>
      </w:r>
      <w:r w:rsidR="00C70BEC" w:rsidRPr="005473DB">
        <w:rPr>
          <w:b/>
          <w:sz w:val="22"/>
          <w:szCs w:val="22"/>
        </w:rPr>
        <w:t>5</w:t>
      </w:r>
      <w:r w:rsidRPr="005473DB">
        <w:rPr>
          <w:b/>
          <w:sz w:val="22"/>
          <w:szCs w:val="22"/>
        </w:rPr>
        <w:t>: Institutions involved in during land acquisition / resettlement</w:t>
      </w:r>
    </w:p>
    <w:tbl>
      <w:tblPr>
        <w:tblW w:w="9351" w:type="dxa"/>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shd w:val="clear" w:color="auto" w:fill="00A0B8"/>
        <w:tblLayout w:type="fixed"/>
        <w:tblLook w:val="04A0" w:firstRow="1" w:lastRow="0" w:firstColumn="1" w:lastColumn="0" w:noHBand="0" w:noVBand="1"/>
      </w:tblPr>
      <w:tblGrid>
        <w:gridCol w:w="3539"/>
        <w:gridCol w:w="5812"/>
      </w:tblGrid>
      <w:tr w:rsidR="00060DF8" w:rsidRPr="00EC7BFB" w14:paraId="5EAA4EBA" w14:textId="77777777" w:rsidTr="00EC7BFB">
        <w:trPr>
          <w:trHeight w:val="194"/>
          <w:tblHeader/>
        </w:trPr>
        <w:tc>
          <w:tcPr>
            <w:tcW w:w="3539" w:type="dxa"/>
            <w:shd w:val="clear" w:color="auto" w:fill="276E8B" w:themeFill="accent1" w:themeFillShade="BF"/>
            <w:tcMar>
              <w:top w:w="80" w:type="dxa"/>
              <w:left w:w="80" w:type="dxa"/>
              <w:bottom w:w="80" w:type="dxa"/>
              <w:right w:w="80" w:type="dxa"/>
            </w:tcMar>
            <w:vAlign w:val="center"/>
          </w:tcPr>
          <w:p w14:paraId="7E9A1BFD" w14:textId="77777777" w:rsidR="00060DF8" w:rsidRPr="00EC7BFB" w:rsidRDefault="00060DF8" w:rsidP="00EC7BFB">
            <w:pPr>
              <w:pStyle w:val="BodyA"/>
              <w:spacing w:before="40" w:after="40" w:line="240" w:lineRule="auto"/>
              <w:rPr>
                <w:rFonts w:asciiTheme="minorHAnsi" w:hAnsiTheme="minorHAnsi" w:cstheme="minorHAnsi"/>
                <w:sz w:val="16"/>
                <w:szCs w:val="16"/>
              </w:rPr>
            </w:pPr>
            <w:r w:rsidRPr="00EC7BFB">
              <w:rPr>
                <w:rStyle w:val="None"/>
                <w:rFonts w:asciiTheme="minorHAnsi" w:hAnsiTheme="minorHAnsi" w:cstheme="minorHAnsi"/>
                <w:b/>
                <w:bCs/>
                <w:color w:val="FFFFFF"/>
                <w:sz w:val="16"/>
                <w:szCs w:val="16"/>
                <w:u w:color="FFFFFF"/>
              </w:rPr>
              <w:lastRenderedPageBreak/>
              <w:t>Institution</w:t>
            </w:r>
          </w:p>
        </w:tc>
        <w:tc>
          <w:tcPr>
            <w:tcW w:w="5812" w:type="dxa"/>
            <w:shd w:val="clear" w:color="auto" w:fill="276E8B" w:themeFill="accent1" w:themeFillShade="BF"/>
            <w:tcMar>
              <w:top w:w="80" w:type="dxa"/>
              <w:left w:w="80" w:type="dxa"/>
              <w:bottom w:w="80" w:type="dxa"/>
              <w:right w:w="80" w:type="dxa"/>
            </w:tcMar>
            <w:vAlign w:val="center"/>
          </w:tcPr>
          <w:p w14:paraId="7930C2B3" w14:textId="77777777" w:rsidR="00060DF8" w:rsidRPr="00EC7BFB" w:rsidRDefault="00060DF8" w:rsidP="00EC7BFB">
            <w:pPr>
              <w:pStyle w:val="BodyA"/>
              <w:spacing w:before="40" w:after="40" w:line="240" w:lineRule="auto"/>
              <w:rPr>
                <w:rFonts w:asciiTheme="minorHAnsi" w:hAnsiTheme="minorHAnsi" w:cstheme="minorHAnsi"/>
                <w:sz w:val="16"/>
                <w:szCs w:val="16"/>
              </w:rPr>
            </w:pPr>
            <w:r w:rsidRPr="00EC7BFB">
              <w:rPr>
                <w:rStyle w:val="None"/>
                <w:rFonts w:asciiTheme="minorHAnsi" w:hAnsiTheme="minorHAnsi" w:cstheme="minorHAnsi"/>
                <w:b/>
                <w:bCs/>
                <w:color w:val="FFFFFF"/>
                <w:sz w:val="16"/>
                <w:szCs w:val="16"/>
                <w:u w:color="FFFFFF"/>
              </w:rPr>
              <w:t>Key responsibility during resettlement</w:t>
            </w:r>
          </w:p>
        </w:tc>
      </w:tr>
      <w:tr w:rsidR="00060DF8" w:rsidRPr="00EC7BFB" w14:paraId="57B483B3" w14:textId="77777777" w:rsidTr="00EC7BFB">
        <w:tblPrEx>
          <w:shd w:val="clear" w:color="auto" w:fill="CADEE5"/>
        </w:tblPrEx>
        <w:trPr>
          <w:trHeight w:val="116"/>
        </w:trPr>
        <w:tc>
          <w:tcPr>
            <w:tcW w:w="3539" w:type="dxa"/>
            <w:shd w:val="clear" w:color="auto" w:fill="auto"/>
            <w:tcMar>
              <w:top w:w="80" w:type="dxa"/>
              <w:left w:w="80" w:type="dxa"/>
              <w:bottom w:w="80" w:type="dxa"/>
              <w:right w:w="80" w:type="dxa"/>
            </w:tcMar>
            <w:vAlign w:val="center"/>
          </w:tcPr>
          <w:p w14:paraId="469B1F98" w14:textId="77777777" w:rsidR="00060DF8" w:rsidRPr="00EC7BFB" w:rsidRDefault="005473DB"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National</w:t>
            </w:r>
            <w:r w:rsidR="00060DF8" w:rsidRPr="00EC7BFB">
              <w:rPr>
                <w:rStyle w:val="None"/>
                <w:rFonts w:asciiTheme="minorHAnsi" w:eastAsia="Constantia" w:hAnsiTheme="minorHAnsi" w:cstheme="minorHAnsi"/>
              </w:rPr>
              <w:t xml:space="preserve"> assembly of RS</w:t>
            </w:r>
          </w:p>
        </w:tc>
        <w:tc>
          <w:tcPr>
            <w:tcW w:w="5812" w:type="dxa"/>
            <w:shd w:val="clear" w:color="auto" w:fill="auto"/>
            <w:tcMar>
              <w:top w:w="80" w:type="dxa"/>
              <w:left w:w="80" w:type="dxa"/>
              <w:bottom w:w="80" w:type="dxa"/>
              <w:right w:w="80" w:type="dxa"/>
            </w:tcMar>
            <w:vAlign w:val="center"/>
          </w:tcPr>
          <w:p w14:paraId="4817E4E2"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Declares public interest by law</w:t>
            </w:r>
          </w:p>
        </w:tc>
      </w:tr>
      <w:tr w:rsidR="00060DF8" w:rsidRPr="00EC7BFB" w14:paraId="52E0C901" w14:textId="77777777" w:rsidTr="00EC7BFB">
        <w:tblPrEx>
          <w:shd w:val="clear" w:color="auto" w:fill="CADEE5"/>
        </w:tblPrEx>
        <w:trPr>
          <w:trHeight w:val="194"/>
        </w:trPr>
        <w:tc>
          <w:tcPr>
            <w:tcW w:w="3539" w:type="dxa"/>
            <w:shd w:val="clear" w:color="auto" w:fill="auto"/>
            <w:tcMar>
              <w:top w:w="80" w:type="dxa"/>
              <w:left w:w="80" w:type="dxa"/>
              <w:bottom w:w="80" w:type="dxa"/>
              <w:right w:w="80" w:type="dxa"/>
            </w:tcMar>
            <w:vAlign w:val="center"/>
          </w:tcPr>
          <w:p w14:paraId="432D3C73"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Government of RS (</w:t>
            </w:r>
            <w:proofErr w:type="spellStart"/>
            <w:r w:rsidRPr="00EC7BFB">
              <w:rPr>
                <w:rStyle w:val="None"/>
                <w:rFonts w:asciiTheme="minorHAnsi" w:eastAsia="Constantia" w:hAnsiTheme="minorHAnsi" w:cstheme="minorHAnsi"/>
              </w:rPr>
              <w:t>GoRS</w:t>
            </w:r>
            <w:proofErr w:type="spellEnd"/>
            <w:r w:rsidRPr="00EC7BFB">
              <w:rPr>
                <w:rStyle w:val="None"/>
                <w:rFonts w:asciiTheme="minorHAnsi" w:eastAsia="Constantia" w:hAnsiTheme="minorHAnsi" w:cstheme="minorHAnsi"/>
              </w:rPr>
              <w:t>)</w:t>
            </w:r>
          </w:p>
        </w:tc>
        <w:tc>
          <w:tcPr>
            <w:tcW w:w="5812" w:type="dxa"/>
            <w:shd w:val="clear" w:color="auto" w:fill="auto"/>
            <w:tcMar>
              <w:top w:w="80" w:type="dxa"/>
              <w:left w:w="80" w:type="dxa"/>
              <w:bottom w:w="80" w:type="dxa"/>
              <w:right w:w="80" w:type="dxa"/>
            </w:tcMar>
            <w:vAlign w:val="center"/>
          </w:tcPr>
          <w:p w14:paraId="3974DA20"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Declares public interest for expropriation (if not done by law as above)</w:t>
            </w:r>
          </w:p>
        </w:tc>
      </w:tr>
      <w:tr w:rsidR="00060DF8" w:rsidRPr="00EC7BFB" w14:paraId="57801E98" w14:textId="77777777" w:rsidTr="00EC7BFB">
        <w:tblPrEx>
          <w:shd w:val="clear" w:color="auto" w:fill="CADEE5"/>
        </w:tblPrEx>
        <w:trPr>
          <w:trHeight w:val="3673"/>
        </w:trPr>
        <w:tc>
          <w:tcPr>
            <w:tcW w:w="3539" w:type="dxa"/>
            <w:shd w:val="clear" w:color="auto" w:fill="auto"/>
            <w:tcMar>
              <w:top w:w="80" w:type="dxa"/>
              <w:left w:w="80" w:type="dxa"/>
              <w:bottom w:w="80" w:type="dxa"/>
              <w:right w:w="80" w:type="dxa"/>
            </w:tcMar>
            <w:vAlign w:val="center"/>
          </w:tcPr>
          <w:p w14:paraId="148BFADD" w14:textId="77777777" w:rsidR="00060DF8" w:rsidRPr="00EC7BFB" w:rsidRDefault="005473DB"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 xml:space="preserve">MCTI / </w:t>
            </w:r>
            <w:r w:rsidR="00060DF8" w:rsidRPr="00EC7BFB">
              <w:rPr>
                <w:rStyle w:val="None"/>
                <w:rFonts w:asciiTheme="minorHAnsi" w:eastAsia="Constantia" w:hAnsiTheme="minorHAnsi" w:cstheme="minorHAnsi"/>
              </w:rPr>
              <w:t xml:space="preserve">PIU </w:t>
            </w:r>
          </w:p>
        </w:tc>
        <w:tc>
          <w:tcPr>
            <w:tcW w:w="5812" w:type="dxa"/>
            <w:shd w:val="clear" w:color="auto" w:fill="auto"/>
            <w:tcMar>
              <w:top w:w="80" w:type="dxa"/>
              <w:left w:w="80" w:type="dxa"/>
              <w:bottom w:w="80" w:type="dxa"/>
              <w:right w:w="80" w:type="dxa"/>
            </w:tcMar>
            <w:vAlign w:val="center"/>
          </w:tcPr>
          <w:p w14:paraId="5923BF69" w14:textId="77777777" w:rsidR="00060DF8" w:rsidRPr="00EC7BFB" w:rsidRDefault="005473DB" w:rsidP="00EC7BFB">
            <w:pPr>
              <w:pStyle w:val="TableTextNoSpace"/>
              <w:keepNext/>
              <w:spacing w:before="40" w:after="40" w:line="240" w:lineRule="auto"/>
              <w:rPr>
                <w:rStyle w:val="None"/>
                <w:rFonts w:asciiTheme="minorHAnsi" w:eastAsia="Constantia" w:hAnsiTheme="minorHAnsi" w:cstheme="minorHAnsi"/>
              </w:rPr>
            </w:pPr>
            <w:r w:rsidRPr="00EC7BFB">
              <w:rPr>
                <w:rStyle w:val="None"/>
                <w:rFonts w:asciiTheme="minorHAnsi" w:eastAsia="Constantia" w:hAnsiTheme="minorHAnsi" w:cstheme="minorHAnsi"/>
              </w:rPr>
              <w:t>Implements</w:t>
            </w:r>
            <w:r w:rsidR="00060DF8" w:rsidRPr="00EC7BFB">
              <w:rPr>
                <w:rStyle w:val="None"/>
                <w:rFonts w:asciiTheme="minorHAnsi" w:eastAsia="Constantia" w:hAnsiTheme="minorHAnsi" w:cstheme="minorHAnsi"/>
              </w:rPr>
              <w:t xml:space="preserve"> and coordinates all resettlement activities under this RPF and individual RAPs</w:t>
            </w:r>
          </w:p>
          <w:p w14:paraId="4B72F1CA" w14:textId="77777777" w:rsidR="00060DF8" w:rsidRPr="00EC7BFB" w:rsidRDefault="00060DF8"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 xml:space="preserve">Appoints a resettlement </w:t>
            </w:r>
            <w:r w:rsidR="005473DB" w:rsidRPr="00EC7BFB">
              <w:rPr>
                <w:rStyle w:val="None"/>
                <w:rFonts w:asciiTheme="minorHAnsi" w:eastAsia="Constantia" w:hAnsiTheme="minorHAnsi" w:cstheme="minorHAnsi"/>
              </w:rPr>
              <w:t>specialist</w:t>
            </w:r>
            <w:r w:rsidRPr="00EC7BFB">
              <w:rPr>
                <w:rStyle w:val="None"/>
                <w:rFonts w:asciiTheme="minorHAnsi" w:eastAsia="Constantia" w:hAnsiTheme="minorHAnsi" w:cstheme="minorHAnsi"/>
              </w:rPr>
              <w:t xml:space="preserve"> to monitor the implementation and report on social components of the Project, particularly implementation of RPF </w:t>
            </w:r>
          </w:p>
          <w:p w14:paraId="13B2B9A3" w14:textId="77777777" w:rsidR="00060DF8" w:rsidRPr="00EC7BFB" w:rsidRDefault="005473DB"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Announces</w:t>
            </w:r>
            <w:r w:rsidR="00060DF8" w:rsidRPr="00EC7BFB">
              <w:rPr>
                <w:rStyle w:val="None"/>
                <w:rFonts w:asciiTheme="minorHAnsi" w:eastAsia="Constantia" w:hAnsiTheme="minorHAnsi" w:cstheme="minorHAnsi"/>
              </w:rPr>
              <w:t xml:space="preserve"> the Cut-off date </w:t>
            </w:r>
          </w:p>
          <w:p w14:paraId="4A88613B" w14:textId="77777777" w:rsidR="00060DF8" w:rsidRPr="00EC7BFB" w:rsidRDefault="00060DF8"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Prepares and discloses RPF, RAP and all other documents</w:t>
            </w:r>
          </w:p>
          <w:p w14:paraId="6D06E50E" w14:textId="77777777" w:rsidR="00060DF8" w:rsidRPr="00EC7BFB" w:rsidRDefault="00060DF8"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Holds public consultations in all Project phases</w:t>
            </w:r>
          </w:p>
          <w:p w14:paraId="3C8E3502" w14:textId="77777777" w:rsidR="00060DF8" w:rsidRPr="00EC7BFB" w:rsidRDefault="00060DF8"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Engages with relevant stakeholders</w:t>
            </w:r>
          </w:p>
          <w:p w14:paraId="36946F5C" w14:textId="77777777" w:rsidR="00060DF8" w:rsidRPr="00EC7BFB" w:rsidRDefault="00060DF8"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 xml:space="preserve">Establishes and administers the </w:t>
            </w:r>
            <w:r w:rsidR="005473DB" w:rsidRPr="00EC7BFB">
              <w:rPr>
                <w:rStyle w:val="None"/>
                <w:rFonts w:asciiTheme="minorHAnsi" w:eastAsia="Constantia" w:hAnsiTheme="minorHAnsi" w:cstheme="minorHAnsi"/>
              </w:rPr>
              <w:t>GM</w:t>
            </w:r>
            <w:r w:rsidRPr="00EC7BFB">
              <w:rPr>
                <w:rStyle w:val="None"/>
                <w:rFonts w:asciiTheme="minorHAnsi" w:eastAsia="Constantia" w:hAnsiTheme="minorHAnsi" w:cstheme="minorHAnsi"/>
              </w:rPr>
              <w:t xml:space="preserve"> of PAPs and </w:t>
            </w:r>
            <w:proofErr w:type="gramStart"/>
            <w:r w:rsidRPr="00EC7BFB">
              <w:rPr>
                <w:rStyle w:val="None"/>
                <w:rFonts w:asciiTheme="minorHAnsi" w:eastAsia="Constantia" w:hAnsiTheme="minorHAnsi" w:cstheme="minorHAnsi"/>
              </w:rPr>
              <w:t>stakeholders;</w:t>
            </w:r>
            <w:proofErr w:type="gramEnd"/>
          </w:p>
          <w:p w14:paraId="7780E9E5" w14:textId="77777777" w:rsidR="00060DF8" w:rsidRPr="00EC7BFB" w:rsidRDefault="00060DF8" w:rsidP="005C0868">
            <w:pPr>
              <w:pStyle w:val="TableTextNoSpace"/>
              <w:keepNext/>
              <w:numPr>
                <w:ilvl w:val="0"/>
                <w:numId w:val="22"/>
              </w:numPr>
              <w:spacing w:before="40" w:after="40" w:line="240" w:lineRule="auto"/>
              <w:ind w:left="0" w:hanging="271"/>
              <w:rPr>
                <w:rStyle w:val="None"/>
                <w:rFonts w:asciiTheme="minorHAnsi" w:eastAsia="Constantia" w:hAnsiTheme="minorHAnsi" w:cstheme="minorHAnsi"/>
              </w:rPr>
            </w:pPr>
            <w:r w:rsidRPr="00EC7BFB">
              <w:rPr>
                <w:rStyle w:val="None"/>
                <w:rFonts w:asciiTheme="minorHAnsi" w:eastAsia="Constantia" w:hAnsiTheme="minorHAnsi" w:cstheme="minorHAnsi"/>
              </w:rPr>
              <w:t xml:space="preserve">Monitors and evaluates </w:t>
            </w:r>
            <w:r w:rsidR="005473DB" w:rsidRPr="00EC7BFB">
              <w:rPr>
                <w:rStyle w:val="None"/>
                <w:rFonts w:asciiTheme="minorHAnsi" w:eastAsia="Constantia" w:hAnsiTheme="minorHAnsi" w:cstheme="minorHAnsi"/>
              </w:rPr>
              <w:t xml:space="preserve">resettlement </w:t>
            </w:r>
            <w:r w:rsidRPr="00EC7BFB">
              <w:rPr>
                <w:rStyle w:val="None"/>
                <w:rFonts w:asciiTheme="minorHAnsi" w:eastAsia="Constantia" w:hAnsiTheme="minorHAnsi" w:cstheme="minorHAnsi"/>
              </w:rPr>
              <w:t xml:space="preserve">process </w:t>
            </w:r>
            <w:r w:rsidR="005473DB" w:rsidRPr="00EC7BFB">
              <w:rPr>
                <w:rStyle w:val="None"/>
                <w:rFonts w:asciiTheme="minorHAnsi" w:eastAsia="Constantia" w:hAnsiTheme="minorHAnsi" w:cstheme="minorHAnsi"/>
              </w:rPr>
              <w:t>and</w:t>
            </w:r>
            <w:r w:rsidRPr="00EC7BFB">
              <w:rPr>
                <w:rStyle w:val="None"/>
                <w:rFonts w:asciiTheme="minorHAnsi" w:eastAsia="Constantia" w:hAnsiTheme="minorHAnsi" w:cstheme="minorHAnsi"/>
              </w:rPr>
              <w:t xml:space="preserve"> reports to WB on all issues under this RPF</w:t>
            </w:r>
          </w:p>
          <w:p w14:paraId="2799EF5A" w14:textId="77777777" w:rsidR="00060DF8" w:rsidRPr="00EC7BFB" w:rsidRDefault="00060DF8" w:rsidP="005C0868">
            <w:pPr>
              <w:pStyle w:val="TableTextNoSpace"/>
              <w:keepNext/>
              <w:numPr>
                <w:ilvl w:val="0"/>
                <w:numId w:val="22"/>
              </w:numPr>
              <w:spacing w:before="40" w:after="40" w:line="240" w:lineRule="auto"/>
              <w:ind w:left="0" w:hanging="271"/>
              <w:rPr>
                <w:rFonts w:asciiTheme="minorHAnsi" w:hAnsiTheme="minorHAnsi" w:cstheme="minorHAnsi"/>
              </w:rPr>
            </w:pPr>
            <w:r w:rsidRPr="00EC7BFB">
              <w:rPr>
                <w:rStyle w:val="None"/>
                <w:rFonts w:asciiTheme="minorHAnsi" w:eastAsia="Constantia" w:hAnsiTheme="minorHAnsi" w:cstheme="minorHAnsi"/>
              </w:rPr>
              <w:t>Monitors the process of temporary land occupation until the land is given back to their owners in accordance with this RPF</w:t>
            </w:r>
          </w:p>
        </w:tc>
      </w:tr>
      <w:tr w:rsidR="00C56C93" w:rsidRPr="00EC7BFB" w14:paraId="728655AB" w14:textId="77777777" w:rsidTr="00C56C93">
        <w:tblPrEx>
          <w:shd w:val="clear" w:color="auto" w:fill="CADEE5"/>
        </w:tblPrEx>
        <w:trPr>
          <w:trHeight w:val="49"/>
        </w:trPr>
        <w:tc>
          <w:tcPr>
            <w:tcW w:w="3539" w:type="dxa"/>
            <w:shd w:val="clear" w:color="auto" w:fill="auto"/>
            <w:tcMar>
              <w:top w:w="80" w:type="dxa"/>
              <w:left w:w="80" w:type="dxa"/>
              <w:bottom w:w="80" w:type="dxa"/>
              <w:right w:w="80" w:type="dxa"/>
            </w:tcMar>
            <w:vAlign w:val="center"/>
          </w:tcPr>
          <w:p w14:paraId="69229152" w14:textId="77777777" w:rsidR="00C56C93" w:rsidRPr="00EC7BFB" w:rsidRDefault="00C56C93"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Beneficiary of expropriation</w:t>
            </w:r>
          </w:p>
        </w:tc>
        <w:tc>
          <w:tcPr>
            <w:tcW w:w="5812" w:type="dxa"/>
            <w:shd w:val="clear" w:color="auto" w:fill="auto"/>
            <w:tcMar>
              <w:top w:w="80" w:type="dxa"/>
              <w:left w:w="80" w:type="dxa"/>
              <w:bottom w:w="80" w:type="dxa"/>
              <w:right w:w="80" w:type="dxa"/>
            </w:tcMar>
            <w:vAlign w:val="center"/>
          </w:tcPr>
          <w:p w14:paraId="6E2DEA67" w14:textId="77777777" w:rsidR="00C56C93" w:rsidRPr="00EC7BFB" w:rsidRDefault="00C56C93" w:rsidP="00EC7BFB">
            <w:pPr>
              <w:pStyle w:val="TableTextNoSpace"/>
              <w:keepNext/>
              <w:spacing w:before="40" w:after="40" w:line="240" w:lineRule="auto"/>
              <w:rPr>
                <w:rStyle w:val="None"/>
                <w:rFonts w:asciiTheme="minorHAnsi" w:eastAsia="Constantia" w:hAnsiTheme="minorHAnsi" w:cstheme="minorHAnsi"/>
              </w:rPr>
            </w:pPr>
            <w:r w:rsidRPr="00EC7BFB">
              <w:rPr>
                <w:rStyle w:val="None"/>
                <w:rFonts w:asciiTheme="minorHAnsi" w:eastAsia="Constantia" w:hAnsiTheme="minorHAnsi" w:cstheme="minorHAnsi"/>
              </w:rPr>
              <w:t>Administers the expropriation process</w:t>
            </w:r>
          </w:p>
        </w:tc>
      </w:tr>
      <w:tr w:rsidR="00060DF8" w:rsidRPr="00EC7BFB" w14:paraId="43FD83BA" w14:textId="77777777" w:rsidTr="00C56C93">
        <w:tblPrEx>
          <w:shd w:val="clear" w:color="auto" w:fill="CADEE5"/>
        </w:tblPrEx>
        <w:trPr>
          <w:trHeight w:val="99"/>
        </w:trPr>
        <w:tc>
          <w:tcPr>
            <w:tcW w:w="3539" w:type="dxa"/>
            <w:shd w:val="clear" w:color="auto" w:fill="auto"/>
            <w:tcMar>
              <w:top w:w="80" w:type="dxa"/>
              <w:left w:w="80" w:type="dxa"/>
              <w:bottom w:w="80" w:type="dxa"/>
              <w:right w:w="80" w:type="dxa"/>
            </w:tcMar>
            <w:vAlign w:val="center"/>
          </w:tcPr>
          <w:p w14:paraId="269182D3"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Ministry of Finance (MoF)</w:t>
            </w:r>
          </w:p>
        </w:tc>
        <w:tc>
          <w:tcPr>
            <w:tcW w:w="5812" w:type="dxa"/>
            <w:shd w:val="clear" w:color="auto" w:fill="auto"/>
            <w:tcMar>
              <w:top w:w="80" w:type="dxa"/>
              <w:left w:w="80" w:type="dxa"/>
              <w:bottom w:w="80" w:type="dxa"/>
              <w:right w:w="80" w:type="dxa"/>
            </w:tcMar>
            <w:vAlign w:val="center"/>
          </w:tcPr>
          <w:p w14:paraId="37549C50"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 xml:space="preserve">Borrower </w:t>
            </w:r>
            <w:r w:rsidR="00C56C93" w:rsidRPr="00EC7BFB">
              <w:rPr>
                <w:rStyle w:val="None"/>
                <w:rFonts w:asciiTheme="minorHAnsi" w:eastAsia="Constantia" w:hAnsiTheme="minorHAnsi" w:cstheme="minorHAnsi"/>
              </w:rPr>
              <w:t>and 2</w:t>
            </w:r>
            <w:r w:rsidR="00C56C93" w:rsidRPr="00EC7BFB">
              <w:rPr>
                <w:rStyle w:val="None"/>
                <w:rFonts w:asciiTheme="minorHAnsi" w:eastAsia="Constantia" w:hAnsiTheme="minorHAnsi" w:cstheme="minorHAnsi"/>
                <w:vertAlign w:val="superscript"/>
              </w:rPr>
              <w:t>nd</w:t>
            </w:r>
            <w:r w:rsidR="00C56C93" w:rsidRPr="00EC7BFB">
              <w:rPr>
                <w:rStyle w:val="None"/>
                <w:rFonts w:asciiTheme="minorHAnsi" w:eastAsia="Constantia" w:hAnsiTheme="minorHAnsi" w:cstheme="minorHAnsi"/>
              </w:rPr>
              <w:t xml:space="preserve"> tier authority to the expropriation decisions</w:t>
            </w:r>
          </w:p>
        </w:tc>
      </w:tr>
      <w:tr w:rsidR="00060DF8" w:rsidRPr="00EC7BFB" w14:paraId="1511B458" w14:textId="77777777" w:rsidTr="00C56C93">
        <w:tblPrEx>
          <w:shd w:val="clear" w:color="auto" w:fill="CADEE5"/>
        </w:tblPrEx>
        <w:trPr>
          <w:trHeight w:val="460"/>
        </w:trPr>
        <w:tc>
          <w:tcPr>
            <w:tcW w:w="3539" w:type="dxa"/>
            <w:shd w:val="clear" w:color="auto" w:fill="auto"/>
            <w:tcMar>
              <w:top w:w="80" w:type="dxa"/>
              <w:left w:w="80" w:type="dxa"/>
              <w:bottom w:w="80" w:type="dxa"/>
              <w:right w:w="80" w:type="dxa"/>
            </w:tcMar>
            <w:vAlign w:val="center"/>
          </w:tcPr>
          <w:p w14:paraId="6FB3482A"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Tax administration offices (decentralized to municipality units, but under MoF)</w:t>
            </w:r>
          </w:p>
        </w:tc>
        <w:tc>
          <w:tcPr>
            <w:tcW w:w="5812" w:type="dxa"/>
            <w:shd w:val="clear" w:color="auto" w:fill="auto"/>
            <w:tcMar>
              <w:top w:w="80" w:type="dxa"/>
              <w:left w:w="80" w:type="dxa"/>
              <w:bottom w:w="80" w:type="dxa"/>
              <w:right w:w="80" w:type="dxa"/>
            </w:tcMar>
            <w:vAlign w:val="center"/>
          </w:tcPr>
          <w:p w14:paraId="4BE46C0B"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Provides assessment of market value of agricultural or construction land</w:t>
            </w:r>
          </w:p>
        </w:tc>
      </w:tr>
      <w:tr w:rsidR="00060DF8" w:rsidRPr="00EC7BFB" w14:paraId="554DA182" w14:textId="77777777" w:rsidTr="00C56C93">
        <w:tblPrEx>
          <w:shd w:val="clear" w:color="auto" w:fill="CADEE5"/>
        </w:tblPrEx>
        <w:trPr>
          <w:trHeight w:val="839"/>
        </w:trPr>
        <w:tc>
          <w:tcPr>
            <w:tcW w:w="3539" w:type="dxa"/>
            <w:shd w:val="clear" w:color="auto" w:fill="auto"/>
            <w:tcMar>
              <w:top w:w="80" w:type="dxa"/>
              <w:left w:w="80" w:type="dxa"/>
              <w:bottom w:w="80" w:type="dxa"/>
              <w:right w:w="80" w:type="dxa"/>
            </w:tcMar>
            <w:vAlign w:val="center"/>
          </w:tcPr>
          <w:p w14:paraId="63405F58"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 xml:space="preserve">Local-Self Governments, including its administration </w:t>
            </w:r>
          </w:p>
        </w:tc>
        <w:tc>
          <w:tcPr>
            <w:tcW w:w="5812" w:type="dxa"/>
            <w:shd w:val="clear" w:color="auto" w:fill="auto"/>
            <w:tcMar>
              <w:top w:w="80" w:type="dxa"/>
              <w:left w:w="80" w:type="dxa"/>
              <w:bottom w:w="80" w:type="dxa"/>
              <w:right w:w="80" w:type="dxa"/>
            </w:tcMar>
            <w:vAlign w:val="center"/>
          </w:tcPr>
          <w:p w14:paraId="3796A8D5" w14:textId="77777777" w:rsidR="00060DF8" w:rsidRPr="00EC7BFB" w:rsidRDefault="00060DF8"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Local municipalities govern the expropriation process (Department of property affairs)</w:t>
            </w:r>
          </w:p>
          <w:p w14:paraId="29D7C281" w14:textId="77777777" w:rsidR="00C56C93" w:rsidRPr="00EC7BFB" w:rsidRDefault="00C56C93" w:rsidP="00EC7BFB">
            <w:pPr>
              <w:pStyle w:val="TableTextNoSpace"/>
              <w:keepNext/>
              <w:spacing w:before="40" w:after="40" w:line="240" w:lineRule="auto"/>
              <w:jc w:val="both"/>
              <w:rPr>
                <w:rFonts w:asciiTheme="minorHAnsi" w:hAnsiTheme="minorHAnsi" w:cstheme="minorHAnsi"/>
              </w:rPr>
            </w:pPr>
            <w:r w:rsidRPr="00EC7BFB">
              <w:rPr>
                <w:rFonts w:asciiTheme="minorHAnsi" w:hAnsiTheme="minorHAnsi" w:cstheme="minorHAnsi"/>
              </w:rPr>
              <w:t>Participate in Sub-Project specific Local Grievance Admission Desks (LGAD)</w:t>
            </w:r>
          </w:p>
        </w:tc>
      </w:tr>
      <w:tr w:rsidR="00060DF8" w:rsidRPr="00EC7BFB" w14:paraId="6C3C13A6" w14:textId="77777777" w:rsidTr="00EC7BFB">
        <w:tblPrEx>
          <w:shd w:val="clear" w:color="auto" w:fill="CADEE5"/>
        </w:tblPrEx>
        <w:trPr>
          <w:trHeight w:val="350"/>
        </w:trPr>
        <w:tc>
          <w:tcPr>
            <w:tcW w:w="3539" w:type="dxa"/>
            <w:shd w:val="clear" w:color="auto" w:fill="auto"/>
            <w:tcMar>
              <w:top w:w="80" w:type="dxa"/>
              <w:left w:w="80" w:type="dxa"/>
              <w:bottom w:w="80" w:type="dxa"/>
              <w:right w:w="80" w:type="dxa"/>
            </w:tcMar>
            <w:vAlign w:val="center"/>
          </w:tcPr>
          <w:p w14:paraId="1E39DF7B"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Ministry of Agriculture</w:t>
            </w:r>
            <w:r w:rsidR="00C56C93" w:rsidRPr="00EC7BFB">
              <w:rPr>
                <w:rStyle w:val="None"/>
                <w:rFonts w:asciiTheme="minorHAnsi" w:eastAsia="Constantia" w:hAnsiTheme="minorHAnsi" w:cstheme="minorHAnsi"/>
              </w:rPr>
              <w:t xml:space="preserve">, Forestry and Water Management </w:t>
            </w:r>
          </w:p>
        </w:tc>
        <w:tc>
          <w:tcPr>
            <w:tcW w:w="5812" w:type="dxa"/>
            <w:shd w:val="clear" w:color="auto" w:fill="auto"/>
            <w:tcMar>
              <w:top w:w="80" w:type="dxa"/>
              <w:left w:w="80" w:type="dxa"/>
              <w:bottom w:w="80" w:type="dxa"/>
              <w:right w:w="80" w:type="dxa"/>
            </w:tcMar>
            <w:vAlign w:val="center"/>
          </w:tcPr>
          <w:p w14:paraId="2D3F30B3"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Provides information about available replacement land</w:t>
            </w:r>
          </w:p>
        </w:tc>
      </w:tr>
      <w:tr w:rsidR="00060DF8" w:rsidRPr="00EC7BFB" w14:paraId="7CA53B0E" w14:textId="77777777" w:rsidTr="00C56C93">
        <w:tblPrEx>
          <w:shd w:val="clear" w:color="auto" w:fill="CADEE5"/>
        </w:tblPrEx>
        <w:trPr>
          <w:trHeight w:val="1152"/>
        </w:trPr>
        <w:tc>
          <w:tcPr>
            <w:tcW w:w="3539" w:type="dxa"/>
            <w:shd w:val="clear" w:color="auto" w:fill="auto"/>
            <w:tcMar>
              <w:top w:w="80" w:type="dxa"/>
              <w:left w:w="80" w:type="dxa"/>
              <w:bottom w:w="80" w:type="dxa"/>
              <w:right w:w="80" w:type="dxa"/>
            </w:tcMar>
            <w:vAlign w:val="center"/>
          </w:tcPr>
          <w:p w14:paraId="57CAB23A"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Republic Geodetic Authority, State Cadaster of immovable property, decentralized units</w:t>
            </w:r>
          </w:p>
        </w:tc>
        <w:tc>
          <w:tcPr>
            <w:tcW w:w="5812" w:type="dxa"/>
            <w:shd w:val="clear" w:color="auto" w:fill="auto"/>
            <w:tcMar>
              <w:top w:w="80" w:type="dxa"/>
              <w:left w:w="80" w:type="dxa"/>
              <w:bottom w:w="80" w:type="dxa"/>
              <w:right w:w="80" w:type="dxa"/>
            </w:tcMar>
            <w:vAlign w:val="center"/>
          </w:tcPr>
          <w:p w14:paraId="16243CB4" w14:textId="77777777" w:rsidR="00060DF8" w:rsidRPr="00EC7BFB" w:rsidRDefault="00060DF8"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Provides official information on all immovables, including land, structures, houses, etc.</w:t>
            </w:r>
          </w:p>
          <w:p w14:paraId="073992DF" w14:textId="77777777" w:rsidR="00060DF8" w:rsidRPr="00EC7BFB" w:rsidRDefault="00060DF8"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Provides official legal information on owners of immovables</w:t>
            </w:r>
          </w:p>
          <w:p w14:paraId="46C42172" w14:textId="77777777" w:rsidR="00060DF8" w:rsidRPr="00EC7BFB" w:rsidRDefault="00060DF8"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Provides information on possessors of immovable property</w:t>
            </w:r>
          </w:p>
          <w:p w14:paraId="6D43E13C" w14:textId="77777777" w:rsidR="00060DF8" w:rsidRPr="00EC7BFB" w:rsidRDefault="00060DF8"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Annotation of expropriation process</w:t>
            </w:r>
          </w:p>
          <w:p w14:paraId="6024BE4B"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Executes legal title changes of immovable property owners after land acquisition, expropriation etc.</w:t>
            </w:r>
          </w:p>
        </w:tc>
      </w:tr>
      <w:tr w:rsidR="00060DF8" w:rsidRPr="00EC7BFB" w14:paraId="6C850DE0" w14:textId="77777777" w:rsidTr="00C56C93">
        <w:tblPrEx>
          <w:shd w:val="clear" w:color="auto" w:fill="CADEE5"/>
        </w:tblPrEx>
        <w:trPr>
          <w:trHeight w:val="460"/>
        </w:trPr>
        <w:tc>
          <w:tcPr>
            <w:tcW w:w="3539" w:type="dxa"/>
            <w:shd w:val="clear" w:color="auto" w:fill="auto"/>
            <w:tcMar>
              <w:top w:w="80" w:type="dxa"/>
              <w:left w:w="80" w:type="dxa"/>
              <w:bottom w:w="80" w:type="dxa"/>
              <w:right w:w="80" w:type="dxa"/>
            </w:tcMar>
            <w:vAlign w:val="center"/>
          </w:tcPr>
          <w:p w14:paraId="69D772EE"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Relevant municipal courts</w:t>
            </w:r>
          </w:p>
        </w:tc>
        <w:tc>
          <w:tcPr>
            <w:tcW w:w="5812" w:type="dxa"/>
            <w:shd w:val="clear" w:color="auto" w:fill="auto"/>
            <w:tcMar>
              <w:top w:w="80" w:type="dxa"/>
              <w:left w:w="80" w:type="dxa"/>
              <w:bottom w:w="80" w:type="dxa"/>
              <w:right w:w="80" w:type="dxa"/>
            </w:tcMar>
            <w:vAlign w:val="center"/>
          </w:tcPr>
          <w:p w14:paraId="09611591" w14:textId="77777777" w:rsidR="00060DF8" w:rsidRPr="00EC7BFB" w:rsidRDefault="00060DF8" w:rsidP="00EC7BFB">
            <w:pPr>
              <w:pStyle w:val="TableTextNoSpace"/>
              <w:keepNext/>
              <w:spacing w:before="40" w:after="40" w:line="240" w:lineRule="auto"/>
              <w:jc w:val="both"/>
              <w:rPr>
                <w:rFonts w:asciiTheme="minorHAnsi" w:hAnsiTheme="minorHAnsi" w:cstheme="minorHAnsi"/>
              </w:rPr>
            </w:pPr>
            <w:r w:rsidRPr="00EC7BFB">
              <w:rPr>
                <w:rStyle w:val="None"/>
                <w:rFonts w:asciiTheme="minorHAnsi" w:eastAsia="Constantia" w:hAnsiTheme="minorHAnsi" w:cstheme="minorHAnsi"/>
              </w:rPr>
              <w:t>Determines fair compensation if amicable agreement has not been reached</w:t>
            </w:r>
          </w:p>
        </w:tc>
      </w:tr>
      <w:tr w:rsidR="00C56C93" w:rsidRPr="00EC7BFB" w14:paraId="01B38BCA" w14:textId="77777777" w:rsidTr="00C56C93">
        <w:tblPrEx>
          <w:shd w:val="clear" w:color="auto" w:fill="CADEE5"/>
        </w:tblPrEx>
        <w:trPr>
          <w:trHeight w:val="372"/>
        </w:trPr>
        <w:tc>
          <w:tcPr>
            <w:tcW w:w="3539" w:type="dxa"/>
            <w:shd w:val="clear" w:color="auto" w:fill="auto"/>
            <w:tcMar>
              <w:top w:w="80" w:type="dxa"/>
              <w:left w:w="80" w:type="dxa"/>
              <w:bottom w:w="80" w:type="dxa"/>
              <w:right w:w="80" w:type="dxa"/>
            </w:tcMar>
            <w:vAlign w:val="center"/>
          </w:tcPr>
          <w:p w14:paraId="47723F0A" w14:textId="77777777" w:rsidR="00C56C93" w:rsidRPr="00EC7BFB" w:rsidRDefault="00C56C93"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The Administrative Courts</w:t>
            </w:r>
          </w:p>
        </w:tc>
        <w:tc>
          <w:tcPr>
            <w:tcW w:w="5812" w:type="dxa"/>
            <w:shd w:val="clear" w:color="auto" w:fill="auto"/>
            <w:tcMar>
              <w:top w:w="80" w:type="dxa"/>
              <w:left w:w="80" w:type="dxa"/>
              <w:bottom w:w="80" w:type="dxa"/>
              <w:right w:w="80" w:type="dxa"/>
            </w:tcMar>
            <w:vAlign w:val="center"/>
          </w:tcPr>
          <w:p w14:paraId="04E9356F" w14:textId="77777777" w:rsidR="00C56C93" w:rsidRPr="00EC7BFB" w:rsidRDefault="00C56C93" w:rsidP="00EC7BFB">
            <w:pPr>
              <w:pStyle w:val="TableTextNoSpace"/>
              <w:keepNext/>
              <w:spacing w:before="40" w:after="40" w:line="240" w:lineRule="auto"/>
              <w:jc w:val="both"/>
              <w:rPr>
                <w:rStyle w:val="None"/>
                <w:rFonts w:asciiTheme="minorHAnsi" w:eastAsia="Constantia" w:hAnsiTheme="minorHAnsi" w:cstheme="minorHAnsi"/>
              </w:rPr>
            </w:pPr>
            <w:r w:rsidRPr="00EC7BFB">
              <w:rPr>
                <w:rStyle w:val="None"/>
                <w:rFonts w:asciiTheme="minorHAnsi" w:eastAsia="Constantia" w:hAnsiTheme="minorHAnsi" w:cstheme="minorHAnsi"/>
              </w:rPr>
              <w:t>Decides on lawsuits filed against final and binding decisions issued by the MoF</w:t>
            </w:r>
          </w:p>
        </w:tc>
      </w:tr>
    </w:tbl>
    <w:p w14:paraId="60067B27" w14:textId="77777777" w:rsidR="00DC4EDF" w:rsidRDefault="00CB0BFF" w:rsidP="00A421D2">
      <w:pPr>
        <w:spacing w:before="240" w:line="240" w:lineRule="auto"/>
        <w:jc w:val="both"/>
      </w:pPr>
      <w:r>
        <w:br w:type="page"/>
      </w:r>
    </w:p>
    <w:p w14:paraId="73AF7EE7" w14:textId="77777777" w:rsidR="006551B1" w:rsidRPr="006551B1" w:rsidRDefault="00481FD6" w:rsidP="00DC4EDF">
      <w:pPr>
        <w:pStyle w:val="Heading1"/>
      </w:pPr>
      <w:bookmarkStart w:id="54" w:name="_Toc76809039"/>
      <w:r>
        <w:lastRenderedPageBreak/>
        <w:t>R</w:t>
      </w:r>
      <w:r w:rsidR="001C7B2A">
        <w:t xml:space="preserve">esettlement </w:t>
      </w:r>
      <w:r w:rsidR="003946AE" w:rsidRPr="003946AE">
        <w:t>Budget and funding</w:t>
      </w:r>
      <w:bookmarkEnd w:id="54"/>
    </w:p>
    <w:p w14:paraId="2EA45ECD" w14:textId="77777777" w:rsidR="003946AE" w:rsidRDefault="003946AE" w:rsidP="003946AE">
      <w:pPr>
        <w:spacing w:before="240" w:after="120" w:line="240" w:lineRule="auto"/>
        <w:jc w:val="both"/>
      </w:pPr>
      <w:r>
        <w:t xml:space="preserve">In general, the cost burden of compensation will be borne by </w:t>
      </w:r>
      <w:r w:rsidR="001C7B2A">
        <w:t>the beneficiary of expropriation (BoE)</w:t>
      </w:r>
      <w:r>
        <w:t xml:space="preserve"> and budgeted within the </w:t>
      </w:r>
      <w:r w:rsidR="001C7B2A">
        <w:t>b</w:t>
      </w:r>
      <w:r>
        <w:t xml:space="preserve">udget for the upcoming fiscal years. Costs for the implementation of this RPF include categories: (a) administrative costs including cost associated with expropriation (if necessary), and (b) compensation for land acquisition, and asset loss, including transitional and any other allowance as necessary. </w:t>
      </w:r>
    </w:p>
    <w:p w14:paraId="72D5B41D" w14:textId="77777777" w:rsidR="001C7B2A" w:rsidRDefault="001C7B2A" w:rsidP="003946AE">
      <w:pPr>
        <w:spacing w:before="240" w:after="120" w:line="240" w:lineRule="auto"/>
        <w:jc w:val="both"/>
      </w:pPr>
      <w:r>
        <w:t>At this</w:t>
      </w:r>
      <w:r w:rsidRPr="001C7B2A">
        <w:t xml:space="preserve"> stage of the Project and </w:t>
      </w:r>
      <w:r>
        <w:t xml:space="preserve">due to </w:t>
      </w:r>
      <w:r w:rsidRPr="001C7B2A">
        <w:t xml:space="preserve">unknown scale, </w:t>
      </w:r>
      <w:proofErr w:type="gramStart"/>
      <w:r w:rsidRPr="001C7B2A">
        <w:t>type</w:t>
      </w:r>
      <w:proofErr w:type="gramEnd"/>
      <w:r w:rsidRPr="001C7B2A">
        <w:t xml:space="preserve"> and magnitude of impact no estimation can be given on the required cost.</w:t>
      </w:r>
    </w:p>
    <w:p w14:paraId="0B6BADFB" w14:textId="77777777" w:rsidR="00281971" w:rsidRDefault="001C7B2A" w:rsidP="003946AE">
      <w:pPr>
        <w:spacing w:before="240" w:after="120" w:line="240" w:lineRule="auto"/>
        <w:jc w:val="both"/>
      </w:pPr>
      <w:r w:rsidRPr="001C7B2A">
        <w:t>This RPF as referenced in the Loan Agreement complement</w:t>
      </w:r>
      <w:r>
        <w:t>s</w:t>
      </w:r>
      <w:r w:rsidRPr="001C7B2A">
        <w:t xml:space="preserve"> the national legal requirements guiding involuntary land acquisition and </w:t>
      </w:r>
      <w:r w:rsidR="00675FC0" w:rsidRPr="001C7B2A">
        <w:t>resettlement and</w:t>
      </w:r>
      <w:r w:rsidRPr="001C7B2A">
        <w:t xml:space="preserve"> shall once ratified serve as a legal basis to close gaps to meet the ESS5 standards</w:t>
      </w:r>
      <w:r>
        <w:t>.</w:t>
      </w:r>
    </w:p>
    <w:p w14:paraId="3CFE29F6" w14:textId="77777777" w:rsidR="00281971" w:rsidRDefault="00281971" w:rsidP="003946AE">
      <w:pPr>
        <w:spacing w:before="240" w:after="120" w:line="240" w:lineRule="auto"/>
        <w:jc w:val="both"/>
      </w:pPr>
    </w:p>
    <w:p w14:paraId="7D9C898C" w14:textId="77777777" w:rsidR="00281971" w:rsidRDefault="00281971" w:rsidP="003946AE">
      <w:pPr>
        <w:spacing w:before="240" w:after="120" w:line="240" w:lineRule="auto"/>
        <w:jc w:val="both"/>
        <w:sectPr w:rsidR="00281971" w:rsidSect="00855982">
          <w:pgSz w:w="12240" w:h="15840"/>
          <w:pgMar w:top="1440" w:right="1440" w:bottom="1440" w:left="1440" w:header="720" w:footer="720" w:gutter="0"/>
          <w:cols w:space="720"/>
          <w:titlePg/>
          <w:docGrid w:linePitch="299"/>
        </w:sectPr>
      </w:pPr>
    </w:p>
    <w:tbl>
      <w:tblPr>
        <w:tblStyle w:val="TableGrid"/>
        <w:tblW w:w="0" w:type="auto"/>
        <w:shd w:val="clear" w:color="auto" w:fill="A9A7BB" w:themeFill="text2" w:themeFillTint="66"/>
        <w:tblLook w:val="04A0" w:firstRow="1" w:lastRow="0" w:firstColumn="1" w:lastColumn="0" w:noHBand="0" w:noVBand="1"/>
      </w:tblPr>
      <w:tblGrid>
        <w:gridCol w:w="9350"/>
      </w:tblGrid>
      <w:tr w:rsidR="00010E05" w:rsidRPr="00FC01A7" w14:paraId="672C54C9" w14:textId="77777777" w:rsidTr="00281971">
        <w:tc>
          <w:tcPr>
            <w:tcW w:w="9350" w:type="dxa"/>
            <w:tcBorders>
              <w:top w:val="nil"/>
              <w:left w:val="nil"/>
              <w:bottom w:val="nil"/>
              <w:right w:val="nil"/>
            </w:tcBorders>
            <w:shd w:val="clear" w:color="auto" w:fill="A9A7BB" w:themeFill="text2" w:themeFillTint="66"/>
            <w:vAlign w:val="center"/>
          </w:tcPr>
          <w:p w14:paraId="7955AF20" w14:textId="77777777" w:rsidR="00010E05" w:rsidRPr="00FC01A7" w:rsidRDefault="00010E05" w:rsidP="00281971">
            <w:pPr>
              <w:pStyle w:val="Heading1"/>
              <w:numPr>
                <w:ilvl w:val="0"/>
                <w:numId w:val="0"/>
              </w:numPr>
              <w:ind w:left="360"/>
              <w:outlineLvl w:val="0"/>
            </w:pPr>
            <w:bookmarkStart w:id="55" w:name="_Toc76809040"/>
            <w:bookmarkStart w:id="56" w:name="_Hlk531795919"/>
            <w:r w:rsidRPr="00FC01A7">
              <w:lastRenderedPageBreak/>
              <w:t>ANNEX 1:</w:t>
            </w:r>
            <w:r w:rsidRPr="00FC01A7">
              <w:tab/>
            </w:r>
            <w:r w:rsidR="00164629">
              <w:t>Grievance registration form</w:t>
            </w:r>
            <w:bookmarkEnd w:id="55"/>
          </w:p>
        </w:tc>
      </w:tr>
      <w:bookmarkEnd w:id="56"/>
    </w:tbl>
    <w:p w14:paraId="2ABD8E18" w14:textId="77777777" w:rsidR="00010E05" w:rsidRDefault="00010E05" w:rsidP="00B76CD5">
      <w:pPr>
        <w:spacing w:before="240" w:after="120" w:line="240" w:lineRule="auto"/>
        <w:jc w:val="both"/>
      </w:pPr>
    </w:p>
    <w:tbl>
      <w:tblPr>
        <w:tblStyle w:val="TableGrid1"/>
        <w:tblW w:w="9351" w:type="dxa"/>
        <w:tblBorders>
          <w:top w:val="single" w:sz="4" w:space="0" w:color="276E8B" w:themeColor="accent1" w:themeShade="BF"/>
          <w:left w:val="single" w:sz="4" w:space="0" w:color="276E8B" w:themeColor="accent1" w:themeShade="BF"/>
          <w:bottom w:val="single" w:sz="4" w:space="0" w:color="276E8B" w:themeColor="accent1" w:themeShade="BF"/>
          <w:right w:val="single" w:sz="4" w:space="0" w:color="276E8B" w:themeColor="accent1" w:themeShade="BF"/>
          <w:insideH w:val="none" w:sz="0" w:space="0" w:color="auto"/>
          <w:insideV w:val="none" w:sz="0" w:space="0" w:color="auto"/>
        </w:tblBorders>
        <w:tblLook w:val="04A0" w:firstRow="1" w:lastRow="0" w:firstColumn="1" w:lastColumn="0" w:noHBand="0" w:noVBand="1"/>
      </w:tblPr>
      <w:tblGrid>
        <w:gridCol w:w="9351"/>
      </w:tblGrid>
      <w:tr w:rsidR="00B76CD5" w:rsidRPr="00B76CD5" w14:paraId="51312476" w14:textId="77777777" w:rsidTr="00B76CD5">
        <w:tc>
          <w:tcPr>
            <w:tcW w:w="9351" w:type="dxa"/>
          </w:tcPr>
          <w:p w14:paraId="4500F7D9"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 xml:space="preserve">Reference No: </w:t>
            </w:r>
          </w:p>
        </w:tc>
      </w:tr>
      <w:tr w:rsidR="00B76CD5" w:rsidRPr="00B76CD5" w14:paraId="5BE23928" w14:textId="77777777" w:rsidTr="00B76CD5">
        <w:tc>
          <w:tcPr>
            <w:tcW w:w="9351" w:type="dxa"/>
          </w:tcPr>
          <w:p w14:paraId="65509A88"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 xml:space="preserve">Full Name </w:t>
            </w:r>
          </w:p>
          <w:p w14:paraId="6045412D" w14:textId="77777777" w:rsidR="00B76CD5" w:rsidRPr="00B76CD5" w:rsidRDefault="00B76CD5" w:rsidP="00B76CD5">
            <w:pPr>
              <w:spacing w:before="120"/>
              <w:jc w:val="both"/>
              <w:rPr>
                <w:rFonts w:asciiTheme="minorHAnsi" w:hAnsiTheme="minorHAnsi" w:cstheme="minorHAnsi"/>
                <w:iCs/>
                <w:sz w:val="20"/>
                <w:szCs w:val="20"/>
              </w:rPr>
            </w:pPr>
            <w:r w:rsidRPr="00B76CD5">
              <w:rPr>
                <w:rFonts w:asciiTheme="minorHAnsi" w:hAnsiTheme="minorHAnsi" w:cstheme="minorHAnsi"/>
                <w:iCs/>
                <w:sz w:val="20"/>
                <w:szCs w:val="20"/>
              </w:rPr>
              <w:t xml:space="preserve">Note: you can remain anonymous if you </w:t>
            </w:r>
            <w:proofErr w:type="gramStart"/>
            <w:r w:rsidRPr="00B76CD5">
              <w:rPr>
                <w:rFonts w:asciiTheme="minorHAnsi" w:hAnsiTheme="minorHAnsi" w:cstheme="minorHAnsi"/>
                <w:iCs/>
                <w:sz w:val="20"/>
                <w:szCs w:val="20"/>
              </w:rPr>
              <w:t>prefer, or</w:t>
            </w:r>
            <w:proofErr w:type="gramEnd"/>
            <w:r w:rsidRPr="00B76CD5">
              <w:rPr>
                <w:rFonts w:asciiTheme="minorHAnsi" w:hAnsiTheme="minorHAnsi" w:cstheme="minorHAnsi"/>
                <w:iCs/>
                <w:sz w:val="20"/>
                <w:szCs w:val="20"/>
              </w:rPr>
              <w:t xml:space="preserve"> request not to disclose your identity to the third parties without your consent. In case of anonymous grievances, the decision will be disclosed at the Projects website </w:t>
            </w:r>
            <w:hyperlink r:id="rId15" w:history="1">
              <w:r w:rsidRPr="00B76CD5">
                <w:rPr>
                  <w:rFonts w:asciiTheme="minorHAnsi" w:hAnsiTheme="minorHAnsi" w:cstheme="minorHAnsi"/>
                  <w:iCs/>
                  <w:color w:val="5A696A" w:themeColor="accent4" w:themeShade="BF"/>
                  <w:sz w:val="20"/>
                  <w:szCs w:val="20"/>
                  <w:u w:val="single"/>
                </w:rPr>
                <w:t>https://www.mgsi.gov.rs/</w:t>
              </w:r>
            </w:hyperlink>
            <w:r w:rsidRPr="00B76CD5">
              <w:rPr>
                <w:rFonts w:asciiTheme="minorHAnsi" w:hAnsiTheme="minorHAnsi" w:cstheme="minorHAnsi"/>
                <w:iCs/>
                <w:sz w:val="20"/>
                <w:szCs w:val="20"/>
              </w:rPr>
              <w:t xml:space="preserve"> </w:t>
            </w:r>
          </w:p>
        </w:tc>
      </w:tr>
      <w:tr w:rsidR="00B76CD5" w:rsidRPr="00B76CD5" w14:paraId="20826049" w14:textId="77777777" w:rsidTr="00B76CD5">
        <w:tc>
          <w:tcPr>
            <w:tcW w:w="9351" w:type="dxa"/>
          </w:tcPr>
          <w:p w14:paraId="10B79D42" w14:textId="77777777" w:rsidR="00B76CD5" w:rsidRPr="00B76CD5" w:rsidRDefault="00B76CD5" w:rsidP="00B76CD5">
            <w:pPr>
              <w:spacing w:before="120"/>
              <w:jc w:val="both"/>
              <w:rPr>
                <w:rFonts w:asciiTheme="minorHAnsi" w:hAnsiTheme="minorHAnsi" w:cstheme="minorHAnsi"/>
                <w:sz w:val="20"/>
                <w:szCs w:val="20"/>
              </w:rPr>
            </w:pPr>
          </w:p>
          <w:p w14:paraId="6F18ABC4"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 xml:space="preserve">First name _____________________________________ </w:t>
            </w:r>
          </w:p>
        </w:tc>
      </w:tr>
      <w:tr w:rsidR="00B76CD5" w:rsidRPr="00B76CD5" w14:paraId="3BA36C03" w14:textId="77777777" w:rsidTr="00B76CD5">
        <w:tc>
          <w:tcPr>
            <w:tcW w:w="9351" w:type="dxa"/>
          </w:tcPr>
          <w:p w14:paraId="44B4A184"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 xml:space="preserve">Last name _____________________________________ </w:t>
            </w:r>
          </w:p>
          <w:p w14:paraId="60A52C5A" w14:textId="77777777" w:rsidR="00B76CD5" w:rsidRPr="00B76CD5" w:rsidRDefault="00B76CD5" w:rsidP="00B76CD5">
            <w:pPr>
              <w:spacing w:before="120"/>
              <w:jc w:val="both"/>
              <w:rPr>
                <w:rFonts w:asciiTheme="minorHAnsi" w:hAnsiTheme="minorHAnsi" w:cstheme="minorHAnsi"/>
                <w:sz w:val="20"/>
                <w:szCs w:val="20"/>
              </w:rPr>
            </w:pPr>
          </w:p>
        </w:tc>
      </w:tr>
      <w:tr w:rsidR="00B76CD5" w:rsidRPr="00B76CD5" w14:paraId="421DD901" w14:textId="77777777" w:rsidTr="00B76CD5">
        <w:tc>
          <w:tcPr>
            <w:tcW w:w="9351" w:type="dxa"/>
          </w:tcPr>
          <w:p w14:paraId="07737779"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I wish to raise my grievance anonymously </w:t>
            </w:r>
          </w:p>
          <w:p w14:paraId="73BB2243"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Gender of complainant (completion of this field is optional)</w:t>
            </w:r>
          </w:p>
          <w:p w14:paraId="6D1E6537"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hAnsi="Segoe UI Symbol" w:cs="Segoe UI Symbol"/>
                <w:sz w:val="20"/>
                <w:szCs w:val="20"/>
              </w:rPr>
              <w:t>❏</w:t>
            </w:r>
            <w:r w:rsidRPr="00B76CD5">
              <w:rPr>
                <w:rFonts w:asciiTheme="minorHAnsi" w:hAnsiTheme="minorHAnsi" w:cstheme="minorHAnsi"/>
                <w:sz w:val="20"/>
                <w:szCs w:val="20"/>
              </w:rPr>
              <w:t xml:space="preserve"> Male </w:t>
            </w:r>
            <w:r w:rsidRPr="00B76CD5">
              <w:rPr>
                <w:rFonts w:ascii="Segoe UI Symbol" w:hAnsi="Segoe UI Symbol" w:cs="Segoe UI Symbol"/>
                <w:sz w:val="20"/>
                <w:szCs w:val="20"/>
              </w:rPr>
              <w:t>❏</w:t>
            </w:r>
            <w:r w:rsidRPr="00B76CD5">
              <w:rPr>
                <w:rFonts w:asciiTheme="minorHAnsi" w:hAnsiTheme="minorHAnsi" w:cstheme="minorHAnsi"/>
                <w:sz w:val="20"/>
                <w:szCs w:val="20"/>
              </w:rPr>
              <w:t xml:space="preserve">Female </w:t>
            </w:r>
            <w:r w:rsidRPr="00B76CD5">
              <w:rPr>
                <w:rFonts w:ascii="Segoe UI Symbol" w:hAnsi="Segoe UI Symbol" w:cs="Segoe UI Symbol"/>
                <w:sz w:val="20"/>
                <w:szCs w:val="20"/>
              </w:rPr>
              <w:t>❏</w:t>
            </w:r>
            <w:r w:rsidRPr="00B76CD5">
              <w:rPr>
                <w:rFonts w:asciiTheme="minorHAnsi" w:hAnsiTheme="minorHAnsi" w:cstheme="minorHAnsi"/>
                <w:sz w:val="20"/>
                <w:szCs w:val="20"/>
              </w:rPr>
              <w:t>Other ___________________ (please indicate)</w:t>
            </w:r>
          </w:p>
        </w:tc>
      </w:tr>
      <w:tr w:rsidR="00B76CD5" w:rsidRPr="00B76CD5" w14:paraId="36947C03" w14:textId="77777777" w:rsidTr="00B76CD5">
        <w:tc>
          <w:tcPr>
            <w:tcW w:w="9351" w:type="dxa"/>
          </w:tcPr>
          <w:p w14:paraId="0E1AD61B"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I request not to disclose my identity without my consent Contact Information Please mark how you wish to be contacted (mail, telephone, e-mail). </w:t>
            </w:r>
          </w:p>
        </w:tc>
      </w:tr>
      <w:tr w:rsidR="00B76CD5" w:rsidRPr="00B76CD5" w14:paraId="64B3C80C" w14:textId="77777777" w:rsidTr="00B76CD5">
        <w:tc>
          <w:tcPr>
            <w:tcW w:w="9351" w:type="dxa"/>
          </w:tcPr>
          <w:p w14:paraId="79664D63" w14:textId="77777777" w:rsidR="00B76CD5" w:rsidRPr="00B76CD5" w:rsidRDefault="00B76CD5" w:rsidP="00B76CD5">
            <w:pPr>
              <w:spacing w:before="120"/>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By Post: Please provide mailing address: _________________________________________________________________ ________________________________________________________________ __________________________________________ </w:t>
            </w:r>
          </w:p>
        </w:tc>
      </w:tr>
      <w:tr w:rsidR="00B76CD5" w:rsidRPr="00B76CD5" w14:paraId="22E8A906" w14:textId="77777777" w:rsidTr="00B76CD5">
        <w:tc>
          <w:tcPr>
            <w:tcW w:w="9351" w:type="dxa"/>
          </w:tcPr>
          <w:p w14:paraId="600E6294"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By Telephone: _______________________________________________ </w:t>
            </w:r>
          </w:p>
        </w:tc>
      </w:tr>
      <w:tr w:rsidR="00B76CD5" w:rsidRPr="00B76CD5" w14:paraId="003D7FB5" w14:textId="77777777" w:rsidTr="00B76CD5">
        <w:tc>
          <w:tcPr>
            <w:tcW w:w="9351" w:type="dxa"/>
          </w:tcPr>
          <w:p w14:paraId="52A91C2D"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By E</w:t>
            </w:r>
            <w:r w:rsidRPr="00B76CD5">
              <w:rPr>
                <w:rFonts w:asciiTheme="minorHAnsi" w:hAnsiTheme="minorHAnsi" w:cstheme="minorHAnsi"/>
                <w:sz w:val="20"/>
                <w:szCs w:val="20"/>
              </w:rPr>
              <w:noBreakHyphen/>
              <w:t>mail _______________________________________________</w:t>
            </w:r>
          </w:p>
          <w:p w14:paraId="3CAAD1C0"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I will follow up on the resolution at the website as I want to remain anonymous</w:t>
            </w:r>
          </w:p>
        </w:tc>
      </w:tr>
      <w:tr w:rsidR="00B76CD5" w:rsidRPr="00B76CD5" w14:paraId="374D453E" w14:textId="77777777" w:rsidTr="00B76CD5">
        <w:tc>
          <w:tcPr>
            <w:tcW w:w="9351" w:type="dxa"/>
          </w:tcPr>
          <w:p w14:paraId="5258E4C5"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 xml:space="preserve"> Preferred language for communication </w:t>
            </w: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Serbian </w:t>
            </w: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Other </w:t>
            </w:r>
            <w:r w:rsidRPr="00B76CD5">
              <w:rPr>
                <w:rFonts w:asciiTheme="minorHAnsi" w:hAnsiTheme="minorHAnsi" w:cstheme="minorHAnsi"/>
                <w:iCs/>
                <w:sz w:val="20"/>
                <w:szCs w:val="20"/>
              </w:rPr>
              <w:t>(indicate)</w:t>
            </w:r>
            <w:r w:rsidRPr="00B76CD5">
              <w:rPr>
                <w:rFonts w:asciiTheme="minorHAnsi" w:hAnsiTheme="minorHAnsi" w:cstheme="minorHAnsi"/>
                <w:sz w:val="20"/>
                <w:szCs w:val="20"/>
              </w:rPr>
              <w:t xml:space="preserve"> </w:t>
            </w:r>
          </w:p>
        </w:tc>
      </w:tr>
      <w:tr w:rsidR="00B76CD5" w:rsidRPr="00B76CD5" w14:paraId="59CE7F5B" w14:textId="77777777" w:rsidTr="00B76CD5">
        <w:trPr>
          <w:trHeight w:val="956"/>
        </w:trPr>
        <w:tc>
          <w:tcPr>
            <w:tcW w:w="9351" w:type="dxa"/>
          </w:tcPr>
          <w:p w14:paraId="2A661E10" w14:textId="77777777" w:rsidR="00B76CD5" w:rsidRPr="00B76CD5" w:rsidRDefault="00B76CD5" w:rsidP="00B76CD5">
            <w:pPr>
              <w:spacing w:before="120"/>
              <w:jc w:val="both"/>
              <w:rPr>
                <w:rFonts w:asciiTheme="minorHAnsi" w:hAnsiTheme="minorHAnsi" w:cstheme="minorHAnsi"/>
                <w:iCs/>
                <w:sz w:val="20"/>
                <w:szCs w:val="20"/>
              </w:rPr>
            </w:pPr>
            <w:r w:rsidRPr="00B76CD5">
              <w:rPr>
                <w:rFonts w:asciiTheme="minorHAnsi" w:hAnsiTheme="minorHAnsi" w:cstheme="minorHAnsi"/>
                <w:sz w:val="20"/>
                <w:szCs w:val="20"/>
              </w:rPr>
              <w:t>Description of Incident or Grievance (</w:t>
            </w:r>
            <w:r w:rsidRPr="00B76CD5">
              <w:rPr>
                <w:rFonts w:asciiTheme="minorHAnsi" w:hAnsiTheme="minorHAnsi" w:cstheme="minorHAnsi"/>
                <w:iCs/>
                <w:sz w:val="20"/>
                <w:szCs w:val="20"/>
              </w:rPr>
              <w:t>What happened? Where did it happen? Who did it happen to? What is the result of the problem? Date of Incident/ Grievance)</w:t>
            </w:r>
          </w:p>
          <w:p w14:paraId="2A9C0AAE" w14:textId="77777777" w:rsidR="00B76CD5" w:rsidRPr="00B76CD5" w:rsidRDefault="00B76CD5" w:rsidP="00B76CD5">
            <w:pPr>
              <w:spacing w:before="120"/>
              <w:jc w:val="both"/>
              <w:rPr>
                <w:rFonts w:asciiTheme="minorHAnsi" w:hAnsiTheme="minorHAnsi" w:cstheme="minorHAnsi"/>
                <w:sz w:val="20"/>
                <w:szCs w:val="20"/>
              </w:rPr>
            </w:pPr>
          </w:p>
          <w:p w14:paraId="3F5277E6" w14:textId="77777777" w:rsidR="00B76CD5" w:rsidRPr="00B76CD5" w:rsidRDefault="00B76CD5" w:rsidP="00B76CD5">
            <w:pPr>
              <w:spacing w:before="120"/>
              <w:jc w:val="both"/>
              <w:rPr>
                <w:rFonts w:asciiTheme="minorHAnsi" w:hAnsiTheme="minorHAnsi" w:cstheme="minorHAnsi"/>
                <w:sz w:val="20"/>
                <w:szCs w:val="20"/>
              </w:rPr>
            </w:pPr>
          </w:p>
        </w:tc>
      </w:tr>
      <w:tr w:rsidR="00B76CD5" w:rsidRPr="00B76CD5" w14:paraId="1B266034" w14:textId="77777777" w:rsidTr="00B76CD5">
        <w:tc>
          <w:tcPr>
            <w:tcW w:w="9351" w:type="dxa"/>
          </w:tcPr>
          <w:p w14:paraId="61F8A6DD"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One-time incident/grievance (date _______________) </w:t>
            </w:r>
          </w:p>
        </w:tc>
      </w:tr>
      <w:tr w:rsidR="00B76CD5" w:rsidRPr="00B76CD5" w14:paraId="1D06DF46" w14:textId="77777777" w:rsidTr="00B76CD5">
        <w:tc>
          <w:tcPr>
            <w:tcW w:w="9351" w:type="dxa"/>
          </w:tcPr>
          <w:p w14:paraId="2A455E4B"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Happened more than once (how many times? _____) </w:t>
            </w:r>
          </w:p>
          <w:p w14:paraId="423F2DF3" w14:textId="77777777" w:rsidR="00B76CD5" w:rsidRPr="00B76CD5" w:rsidRDefault="00B76CD5" w:rsidP="00B76CD5">
            <w:pPr>
              <w:spacing w:before="120"/>
              <w:jc w:val="both"/>
              <w:rPr>
                <w:rFonts w:asciiTheme="minorHAnsi" w:hAnsiTheme="minorHAnsi" w:cstheme="minorHAnsi"/>
                <w:sz w:val="20"/>
                <w:szCs w:val="20"/>
              </w:rPr>
            </w:pPr>
            <w:r w:rsidRPr="00B76CD5">
              <w:rPr>
                <w:rFonts w:ascii="Segoe UI Symbol" w:eastAsia="MS Gothic" w:hAnsi="Segoe UI Symbol" w:cs="Segoe UI Symbol"/>
                <w:sz w:val="20"/>
                <w:szCs w:val="20"/>
              </w:rPr>
              <w:t>❏</w:t>
            </w:r>
            <w:r w:rsidRPr="00B76CD5">
              <w:rPr>
                <w:rFonts w:asciiTheme="minorHAnsi" w:hAnsiTheme="minorHAnsi" w:cstheme="minorHAnsi"/>
                <w:sz w:val="20"/>
                <w:szCs w:val="20"/>
              </w:rPr>
              <w:t xml:space="preserve"> On</w:t>
            </w:r>
            <w:r w:rsidRPr="00B76CD5">
              <w:rPr>
                <w:rFonts w:asciiTheme="minorHAnsi" w:hAnsiTheme="minorHAnsi" w:cstheme="minorHAnsi"/>
                <w:sz w:val="20"/>
                <w:szCs w:val="20"/>
              </w:rPr>
              <w:noBreakHyphen/>
              <w:t xml:space="preserve">going (currently experiencing problem) What would you like to see happen to resolve the problem? </w:t>
            </w:r>
          </w:p>
          <w:p w14:paraId="0CD2A0CB" w14:textId="77777777" w:rsidR="00B76CD5" w:rsidRPr="00B76CD5" w:rsidRDefault="00B76CD5" w:rsidP="00B76CD5">
            <w:pPr>
              <w:spacing w:before="120"/>
              <w:jc w:val="both"/>
              <w:rPr>
                <w:rFonts w:asciiTheme="minorHAnsi" w:hAnsiTheme="minorHAnsi" w:cstheme="minorHAnsi"/>
                <w:sz w:val="20"/>
                <w:szCs w:val="20"/>
              </w:rPr>
            </w:pPr>
          </w:p>
          <w:p w14:paraId="076F333D"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 xml:space="preserve">Signature: _______________________________ Date: _______________________________ </w:t>
            </w:r>
          </w:p>
          <w:p w14:paraId="500D5412" w14:textId="77777777" w:rsidR="00B76CD5" w:rsidRPr="00B76CD5" w:rsidRDefault="00B76CD5" w:rsidP="00B76CD5">
            <w:pPr>
              <w:jc w:val="both"/>
              <w:rPr>
                <w:rFonts w:asciiTheme="minorHAnsi" w:hAnsiTheme="minorHAnsi" w:cstheme="minorHAnsi"/>
                <w:sz w:val="20"/>
                <w:szCs w:val="20"/>
              </w:rPr>
            </w:pPr>
          </w:p>
          <w:p w14:paraId="2A5F1720" w14:textId="77777777" w:rsidR="00B76CD5" w:rsidRPr="00B76CD5" w:rsidRDefault="00B76CD5" w:rsidP="00B76CD5">
            <w:pPr>
              <w:spacing w:before="120"/>
              <w:jc w:val="both"/>
              <w:rPr>
                <w:rFonts w:asciiTheme="minorHAnsi" w:hAnsiTheme="minorHAnsi" w:cstheme="minorHAnsi"/>
                <w:sz w:val="20"/>
                <w:szCs w:val="20"/>
              </w:rPr>
            </w:pPr>
            <w:r w:rsidRPr="00B76CD5">
              <w:rPr>
                <w:rFonts w:asciiTheme="minorHAnsi" w:hAnsiTheme="minorHAnsi" w:cstheme="minorHAnsi"/>
                <w:sz w:val="20"/>
                <w:szCs w:val="20"/>
              </w:rPr>
              <w:t>Please return this form to: Ministry for Construction, Traffic and Information / PIU</w:t>
            </w:r>
          </w:p>
        </w:tc>
      </w:tr>
    </w:tbl>
    <w:p w14:paraId="2BB04032" w14:textId="77777777" w:rsidR="001A461B" w:rsidRDefault="001A461B">
      <w:r>
        <w:br w:type="page"/>
      </w:r>
    </w:p>
    <w:tbl>
      <w:tblPr>
        <w:tblStyle w:val="TableGrid"/>
        <w:tblW w:w="0" w:type="auto"/>
        <w:shd w:val="clear" w:color="auto" w:fill="7E7B99" w:themeFill="text2" w:themeFillTint="99"/>
        <w:tblLook w:val="04A0" w:firstRow="1" w:lastRow="0" w:firstColumn="1" w:lastColumn="0" w:noHBand="0" w:noVBand="1"/>
      </w:tblPr>
      <w:tblGrid>
        <w:gridCol w:w="9350"/>
      </w:tblGrid>
      <w:tr w:rsidR="001A461B" w:rsidRPr="00010E05" w14:paraId="20B36C1A" w14:textId="77777777" w:rsidTr="005827A5">
        <w:tc>
          <w:tcPr>
            <w:tcW w:w="9350" w:type="dxa"/>
            <w:tcBorders>
              <w:top w:val="nil"/>
              <w:left w:val="nil"/>
              <w:bottom w:val="nil"/>
              <w:right w:val="nil"/>
            </w:tcBorders>
            <w:shd w:val="clear" w:color="auto" w:fill="A9A7BB" w:themeFill="text2" w:themeFillTint="66"/>
            <w:vAlign w:val="center"/>
          </w:tcPr>
          <w:p w14:paraId="239B87BF" w14:textId="405C038C" w:rsidR="001A461B" w:rsidRPr="00010E05" w:rsidRDefault="001A461B" w:rsidP="00281971">
            <w:pPr>
              <w:pStyle w:val="Heading1"/>
              <w:numPr>
                <w:ilvl w:val="0"/>
                <w:numId w:val="0"/>
              </w:numPr>
              <w:ind w:left="720" w:hanging="360"/>
              <w:outlineLvl w:val="0"/>
            </w:pPr>
            <w:bookmarkStart w:id="57" w:name="_Toc76809041"/>
            <w:bookmarkStart w:id="58" w:name="_Hlk531808453"/>
            <w:r w:rsidRPr="00010E05">
              <w:lastRenderedPageBreak/>
              <w:t xml:space="preserve">ANNEX </w:t>
            </w:r>
            <w:r>
              <w:t>2</w:t>
            </w:r>
            <w:r w:rsidRPr="00010E05">
              <w:t>:</w:t>
            </w:r>
            <w:r w:rsidRPr="00010E05">
              <w:tab/>
            </w:r>
            <w:r w:rsidR="00F90E3A">
              <w:t xml:space="preserve">Social Screening </w:t>
            </w:r>
            <w:r w:rsidR="00BA0A2A">
              <w:t>CHECKLIST</w:t>
            </w:r>
            <w:bookmarkEnd w:id="57"/>
            <w:r w:rsidR="00BA0A2A">
              <w:t xml:space="preserve"> </w:t>
            </w:r>
          </w:p>
        </w:tc>
      </w:tr>
      <w:bookmarkEnd w:id="58"/>
    </w:tbl>
    <w:p w14:paraId="1E46E063" w14:textId="77777777" w:rsidR="007211FC" w:rsidRPr="00281971" w:rsidRDefault="007211FC" w:rsidP="00281971">
      <w:pPr>
        <w:spacing w:before="240" w:line="240" w:lineRule="auto"/>
        <w:jc w:val="both"/>
        <w:rPr>
          <w:b/>
        </w:rPr>
      </w:pPr>
    </w:p>
    <w:tbl>
      <w:tblPr>
        <w:tblW w:w="935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463"/>
        <w:gridCol w:w="6430"/>
        <w:gridCol w:w="1182"/>
        <w:gridCol w:w="1276"/>
      </w:tblGrid>
      <w:tr w:rsidR="007211FC" w:rsidRPr="00B262A4" w14:paraId="46CD3F71" w14:textId="77777777" w:rsidTr="00B262A4">
        <w:trPr>
          <w:trHeight w:val="615"/>
        </w:trPr>
        <w:tc>
          <w:tcPr>
            <w:tcW w:w="9351" w:type="dxa"/>
            <w:gridSpan w:val="4"/>
            <w:tcBorders>
              <w:bottom w:val="dotted" w:sz="6" w:space="0" w:color="000000"/>
            </w:tcBorders>
            <w:shd w:val="clear" w:color="auto" w:fill="276E8B" w:themeFill="accent1" w:themeFillShade="BF"/>
            <w:vAlign w:val="center"/>
          </w:tcPr>
          <w:p w14:paraId="201AFF9F"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color w:val="FFFFFF" w:themeColor="background1"/>
                <w:sz w:val="20"/>
                <w:szCs w:val="20"/>
                <w:lang w:bidi="en-US"/>
              </w:rPr>
              <w:t>SOCIAL SCREENING FORM AND TRIGGERS FOR SUB PROJECTS</w:t>
            </w:r>
          </w:p>
        </w:tc>
      </w:tr>
      <w:tr w:rsidR="007211FC" w:rsidRPr="00B262A4" w14:paraId="7D3C9504" w14:textId="77777777" w:rsidTr="007211FC">
        <w:trPr>
          <w:trHeight w:val="3273"/>
        </w:trPr>
        <w:tc>
          <w:tcPr>
            <w:tcW w:w="9351" w:type="dxa"/>
            <w:gridSpan w:val="4"/>
            <w:tcBorders>
              <w:top w:val="dotted" w:sz="6" w:space="0" w:color="000000"/>
              <w:bottom w:val="dotted" w:sz="6" w:space="0" w:color="000000"/>
            </w:tcBorders>
            <w:shd w:val="clear" w:color="auto" w:fill="E6EEF0" w:themeFill="accent5" w:themeFillTint="33"/>
            <w:vAlign w:val="center"/>
          </w:tcPr>
          <w:p w14:paraId="4B07B33C"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This screening report shall comprise of the screening form, ownership evidence and pictures from the walkover survey.</w:t>
            </w:r>
          </w:p>
          <w:p w14:paraId="0173CED5" w14:textId="77777777" w:rsidR="007211FC" w:rsidRPr="00B262A4" w:rsidRDefault="007211FC" w:rsidP="007211FC">
            <w:pPr>
              <w:spacing w:before="60" w:after="60" w:line="240" w:lineRule="auto"/>
              <w:rPr>
                <w:rFonts w:cstheme="minorHAnsi"/>
                <w:b/>
                <w:sz w:val="20"/>
                <w:szCs w:val="20"/>
                <w:lang w:bidi="en-US"/>
              </w:rPr>
            </w:pPr>
          </w:p>
          <w:p w14:paraId="52D2602C"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Name of Sub project:</w:t>
            </w:r>
          </w:p>
          <w:p w14:paraId="6BC06AEC"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Location:</w:t>
            </w:r>
          </w:p>
          <w:p w14:paraId="4FD2DD77"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 xml:space="preserve">Type of Activity and Procurement Package as assigned in the Procurement Plan: </w:t>
            </w:r>
          </w:p>
          <w:p w14:paraId="6786F046"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Nature of Project:</w:t>
            </w:r>
          </w:p>
          <w:p w14:paraId="3EBCA9A9"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Size/Scale:</w:t>
            </w:r>
          </w:p>
          <w:p w14:paraId="66C59860"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 xml:space="preserve">Project Implementing Agency: </w:t>
            </w:r>
          </w:p>
          <w:p w14:paraId="45738EDD"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Description of Project Surroundings:</w:t>
            </w:r>
          </w:p>
        </w:tc>
      </w:tr>
      <w:tr w:rsidR="007211FC" w:rsidRPr="00B262A4" w14:paraId="2A7BD217" w14:textId="77777777" w:rsidTr="007211FC">
        <w:trPr>
          <w:trHeight w:val="553"/>
        </w:trPr>
        <w:tc>
          <w:tcPr>
            <w:tcW w:w="9351" w:type="dxa"/>
            <w:gridSpan w:val="4"/>
            <w:tcBorders>
              <w:top w:val="dotted" w:sz="6" w:space="0" w:color="000000"/>
              <w:bottom w:val="dotted" w:sz="6" w:space="0" w:color="000000"/>
            </w:tcBorders>
            <w:vAlign w:val="center"/>
          </w:tcPr>
          <w:p w14:paraId="182DA767" w14:textId="77777777" w:rsidR="007211FC" w:rsidRPr="00B262A4" w:rsidRDefault="007211FC" w:rsidP="007211FC">
            <w:pPr>
              <w:spacing w:before="60" w:after="60" w:line="240" w:lineRule="auto"/>
              <w:rPr>
                <w:rFonts w:cstheme="minorHAnsi"/>
                <w:b/>
                <w:sz w:val="20"/>
                <w:szCs w:val="20"/>
                <w:lang w:bidi="en-US"/>
              </w:rPr>
            </w:pPr>
            <w:r w:rsidRPr="00B262A4">
              <w:rPr>
                <w:rFonts w:cstheme="minorHAnsi"/>
                <w:b/>
                <w:sz w:val="20"/>
                <w:szCs w:val="20"/>
                <w:lang w:bidi="en-US"/>
              </w:rPr>
              <w:t xml:space="preserve">Screening indicators related to Land acquisition, </w:t>
            </w:r>
            <w:proofErr w:type="gramStart"/>
            <w:r w:rsidRPr="00B262A4">
              <w:rPr>
                <w:rFonts w:cstheme="minorHAnsi"/>
                <w:b/>
                <w:sz w:val="20"/>
                <w:szCs w:val="20"/>
                <w:lang w:bidi="en-US"/>
              </w:rPr>
              <w:t>assets</w:t>
            </w:r>
            <w:proofErr w:type="gramEnd"/>
            <w:r w:rsidRPr="00B262A4">
              <w:rPr>
                <w:rFonts w:cstheme="minorHAnsi"/>
                <w:b/>
                <w:sz w:val="20"/>
                <w:szCs w:val="20"/>
                <w:lang w:bidi="en-US"/>
              </w:rPr>
              <w:t xml:space="preserve"> and access to resources</w:t>
            </w:r>
          </w:p>
        </w:tc>
      </w:tr>
      <w:tr w:rsidR="007211FC" w:rsidRPr="00B262A4" w14:paraId="39908631" w14:textId="77777777" w:rsidTr="00D2304E">
        <w:trPr>
          <w:trHeight w:val="475"/>
        </w:trPr>
        <w:tc>
          <w:tcPr>
            <w:tcW w:w="6893" w:type="dxa"/>
            <w:gridSpan w:val="2"/>
            <w:tcBorders>
              <w:top w:val="dotted" w:sz="6" w:space="0" w:color="000000"/>
              <w:bottom w:val="dotted" w:sz="6" w:space="0" w:color="000000"/>
            </w:tcBorders>
            <w:shd w:val="clear" w:color="auto" w:fill="FFFFFF" w:themeFill="background1"/>
          </w:tcPr>
          <w:p w14:paraId="6B37949E" w14:textId="77777777" w:rsidR="007211FC" w:rsidRPr="00B262A4" w:rsidRDefault="007211FC" w:rsidP="00D2304E">
            <w:pPr>
              <w:spacing w:after="0" w:line="240" w:lineRule="auto"/>
              <w:jc w:val="both"/>
              <w:rPr>
                <w:rFonts w:cstheme="minorHAnsi"/>
                <w:b/>
                <w:sz w:val="20"/>
                <w:szCs w:val="20"/>
                <w:lang w:bidi="en-US"/>
              </w:rPr>
            </w:pPr>
          </w:p>
        </w:tc>
        <w:tc>
          <w:tcPr>
            <w:tcW w:w="1182" w:type="dxa"/>
            <w:tcBorders>
              <w:top w:val="dotted" w:sz="6" w:space="0" w:color="000000"/>
              <w:bottom w:val="dotted" w:sz="6" w:space="0" w:color="000000"/>
            </w:tcBorders>
            <w:vAlign w:val="center"/>
          </w:tcPr>
          <w:p w14:paraId="4E4D708D" w14:textId="77777777" w:rsidR="007211FC" w:rsidRPr="00B262A4" w:rsidRDefault="007211FC" w:rsidP="00D2304E">
            <w:pPr>
              <w:spacing w:after="0" w:line="240" w:lineRule="auto"/>
              <w:jc w:val="center"/>
              <w:rPr>
                <w:rFonts w:cstheme="minorHAnsi"/>
                <w:b/>
                <w:sz w:val="20"/>
                <w:szCs w:val="20"/>
                <w:lang w:bidi="en-US"/>
              </w:rPr>
            </w:pPr>
            <w:r w:rsidRPr="00B262A4">
              <w:rPr>
                <w:rFonts w:cstheme="minorHAnsi"/>
                <w:b/>
                <w:sz w:val="20"/>
                <w:szCs w:val="20"/>
                <w:lang w:bidi="en-US"/>
              </w:rPr>
              <w:t>YES</w:t>
            </w:r>
          </w:p>
        </w:tc>
        <w:tc>
          <w:tcPr>
            <w:tcW w:w="1276" w:type="dxa"/>
            <w:tcBorders>
              <w:top w:val="dotted" w:sz="6" w:space="0" w:color="000000"/>
              <w:bottom w:val="dotted" w:sz="6" w:space="0" w:color="000000"/>
            </w:tcBorders>
            <w:vAlign w:val="center"/>
          </w:tcPr>
          <w:p w14:paraId="0BE3B482" w14:textId="77777777" w:rsidR="007211FC" w:rsidRPr="00B262A4" w:rsidRDefault="007211FC" w:rsidP="00D2304E">
            <w:pPr>
              <w:spacing w:after="0" w:line="240" w:lineRule="auto"/>
              <w:jc w:val="center"/>
              <w:rPr>
                <w:rFonts w:cstheme="minorHAnsi"/>
                <w:b/>
                <w:sz w:val="20"/>
                <w:szCs w:val="20"/>
                <w:lang w:bidi="en-US"/>
              </w:rPr>
            </w:pPr>
            <w:r w:rsidRPr="00B262A4">
              <w:rPr>
                <w:rFonts w:cstheme="minorHAnsi"/>
                <w:b/>
                <w:sz w:val="20"/>
                <w:szCs w:val="20"/>
                <w:lang w:bidi="en-US"/>
              </w:rPr>
              <w:t>NO</w:t>
            </w:r>
          </w:p>
        </w:tc>
      </w:tr>
      <w:tr w:rsidR="007211FC" w:rsidRPr="00B262A4" w14:paraId="1C306768" w14:textId="77777777" w:rsidTr="007211FC">
        <w:trPr>
          <w:trHeight w:val="551"/>
        </w:trPr>
        <w:tc>
          <w:tcPr>
            <w:tcW w:w="6893" w:type="dxa"/>
            <w:gridSpan w:val="2"/>
            <w:tcBorders>
              <w:top w:val="dotted" w:sz="6" w:space="0" w:color="000000"/>
              <w:bottom w:val="dotted" w:sz="6" w:space="0" w:color="000000"/>
            </w:tcBorders>
            <w:shd w:val="clear" w:color="auto" w:fill="FFFFFF" w:themeFill="background1"/>
            <w:vAlign w:val="center"/>
          </w:tcPr>
          <w:p w14:paraId="7878CAA8"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Type of activity – Will the sub project:</w:t>
            </w:r>
          </w:p>
        </w:tc>
        <w:tc>
          <w:tcPr>
            <w:tcW w:w="2458" w:type="dxa"/>
            <w:gridSpan w:val="2"/>
            <w:tcBorders>
              <w:top w:val="dotted" w:sz="6" w:space="0" w:color="000000"/>
              <w:bottom w:val="dotted" w:sz="6" w:space="0" w:color="000000"/>
            </w:tcBorders>
          </w:tcPr>
          <w:p w14:paraId="4D038C76"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16858535" w14:textId="77777777" w:rsidTr="007211FC">
        <w:trPr>
          <w:trHeight w:val="745"/>
        </w:trPr>
        <w:tc>
          <w:tcPr>
            <w:tcW w:w="463" w:type="dxa"/>
            <w:tcBorders>
              <w:top w:val="dotted" w:sz="6" w:space="0" w:color="000000"/>
              <w:bottom w:val="dotted" w:sz="6" w:space="0" w:color="000000"/>
            </w:tcBorders>
            <w:shd w:val="clear" w:color="auto" w:fill="DBDBDB"/>
            <w:vAlign w:val="center"/>
          </w:tcPr>
          <w:p w14:paraId="07FBC0C6"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1</w:t>
            </w:r>
          </w:p>
        </w:tc>
        <w:tc>
          <w:tcPr>
            <w:tcW w:w="6430" w:type="dxa"/>
            <w:tcBorders>
              <w:top w:val="dotted" w:sz="6" w:space="0" w:color="000000"/>
              <w:bottom w:val="dotted" w:sz="6" w:space="0" w:color="000000"/>
            </w:tcBorders>
            <w:vAlign w:val="center"/>
          </w:tcPr>
          <w:p w14:paraId="601F240D"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Require that land (private) to be acquired (temporarily or permanently) for its development</w:t>
            </w:r>
          </w:p>
        </w:tc>
        <w:tc>
          <w:tcPr>
            <w:tcW w:w="1182" w:type="dxa"/>
            <w:tcBorders>
              <w:top w:val="dotted" w:sz="6" w:space="0" w:color="000000"/>
              <w:bottom w:val="dotted" w:sz="6" w:space="0" w:color="000000"/>
            </w:tcBorders>
          </w:tcPr>
          <w:p w14:paraId="25B6E270"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7419A2C0"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1B097AE8" w14:textId="77777777" w:rsidTr="00C57DF3">
        <w:trPr>
          <w:trHeight w:val="498"/>
        </w:trPr>
        <w:tc>
          <w:tcPr>
            <w:tcW w:w="463" w:type="dxa"/>
            <w:tcBorders>
              <w:top w:val="dotted" w:sz="6" w:space="0" w:color="000000"/>
              <w:bottom w:val="dotted" w:sz="6" w:space="0" w:color="000000"/>
            </w:tcBorders>
            <w:shd w:val="clear" w:color="auto" w:fill="DBDBDB"/>
            <w:vAlign w:val="center"/>
          </w:tcPr>
          <w:p w14:paraId="1B53F3A2"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2</w:t>
            </w:r>
          </w:p>
        </w:tc>
        <w:tc>
          <w:tcPr>
            <w:tcW w:w="6430" w:type="dxa"/>
            <w:tcBorders>
              <w:top w:val="dotted" w:sz="6" w:space="0" w:color="000000"/>
              <w:bottom w:val="dotted" w:sz="6" w:space="0" w:color="000000"/>
            </w:tcBorders>
            <w:vAlign w:val="center"/>
          </w:tcPr>
          <w:p w14:paraId="7EB65C39" w14:textId="77777777" w:rsidR="007211FC" w:rsidRPr="00B262A4" w:rsidRDefault="00B262A4" w:rsidP="00C57DF3">
            <w:pPr>
              <w:spacing w:before="40" w:after="40" w:line="240" w:lineRule="auto"/>
              <w:rPr>
                <w:rFonts w:cstheme="minorHAnsi"/>
                <w:sz w:val="20"/>
                <w:szCs w:val="20"/>
                <w:lang w:bidi="en-US"/>
              </w:rPr>
            </w:pPr>
            <w:r w:rsidRPr="00B262A4">
              <w:rPr>
                <w:rFonts w:cstheme="minorHAnsi"/>
                <w:sz w:val="20"/>
                <w:szCs w:val="20"/>
                <w:lang w:bidi="en-US"/>
              </w:rPr>
              <w:t>Acquire land in anticipation of the project?</w:t>
            </w:r>
          </w:p>
        </w:tc>
        <w:tc>
          <w:tcPr>
            <w:tcW w:w="1182" w:type="dxa"/>
            <w:tcBorders>
              <w:top w:val="dotted" w:sz="6" w:space="0" w:color="000000"/>
              <w:bottom w:val="dotted" w:sz="6" w:space="0" w:color="000000"/>
            </w:tcBorders>
          </w:tcPr>
          <w:p w14:paraId="34FCF6C3"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67935AA6"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6D57BBD3" w14:textId="77777777" w:rsidTr="00C57DF3">
        <w:trPr>
          <w:trHeight w:val="704"/>
        </w:trPr>
        <w:tc>
          <w:tcPr>
            <w:tcW w:w="463" w:type="dxa"/>
            <w:tcBorders>
              <w:top w:val="dotted" w:sz="6" w:space="0" w:color="000000"/>
              <w:bottom w:val="dotted" w:sz="6" w:space="0" w:color="000000"/>
            </w:tcBorders>
            <w:shd w:val="clear" w:color="auto" w:fill="DBDBDB"/>
            <w:vAlign w:val="center"/>
          </w:tcPr>
          <w:p w14:paraId="55BCDFA3"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3</w:t>
            </w:r>
          </w:p>
        </w:tc>
        <w:tc>
          <w:tcPr>
            <w:tcW w:w="6430" w:type="dxa"/>
            <w:tcBorders>
              <w:top w:val="dotted" w:sz="6" w:space="0" w:color="000000"/>
              <w:bottom w:val="dotted" w:sz="6" w:space="0" w:color="000000"/>
            </w:tcBorders>
            <w:vAlign w:val="center"/>
          </w:tcPr>
          <w:p w14:paraId="49DC4363"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Use land that is currently occupied or regularly used for productive purposes (</w:t>
            </w:r>
            <w:proofErr w:type="gramStart"/>
            <w:r w:rsidRPr="00B262A4">
              <w:rPr>
                <w:rFonts w:cstheme="minorHAnsi"/>
                <w:sz w:val="20"/>
                <w:szCs w:val="20"/>
                <w:lang w:bidi="en-US"/>
              </w:rPr>
              <w:t>e.g.</w:t>
            </w:r>
            <w:proofErr w:type="gramEnd"/>
            <w:r w:rsidRPr="00B262A4">
              <w:rPr>
                <w:rFonts w:cstheme="minorHAnsi"/>
                <w:sz w:val="20"/>
                <w:szCs w:val="20"/>
                <w:lang w:bidi="en-US"/>
              </w:rPr>
              <w:t xml:space="preserve"> gardening, farming, pasture, fishing locations, forests</w:t>
            </w:r>
          </w:p>
        </w:tc>
        <w:tc>
          <w:tcPr>
            <w:tcW w:w="1182" w:type="dxa"/>
            <w:tcBorders>
              <w:top w:val="dotted" w:sz="6" w:space="0" w:color="000000"/>
              <w:bottom w:val="dotted" w:sz="6" w:space="0" w:color="000000"/>
            </w:tcBorders>
          </w:tcPr>
          <w:p w14:paraId="2211F845"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266E3799"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3F3BE3A1" w14:textId="77777777" w:rsidTr="00C57DF3">
        <w:trPr>
          <w:trHeight w:val="402"/>
        </w:trPr>
        <w:tc>
          <w:tcPr>
            <w:tcW w:w="463" w:type="dxa"/>
            <w:tcBorders>
              <w:top w:val="dotted" w:sz="6" w:space="0" w:color="000000"/>
              <w:bottom w:val="dotted" w:sz="6" w:space="0" w:color="000000"/>
            </w:tcBorders>
            <w:shd w:val="clear" w:color="auto" w:fill="DBDBDB"/>
            <w:vAlign w:val="center"/>
          </w:tcPr>
          <w:p w14:paraId="59CD8649"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4</w:t>
            </w:r>
          </w:p>
        </w:tc>
        <w:tc>
          <w:tcPr>
            <w:tcW w:w="6430" w:type="dxa"/>
            <w:tcBorders>
              <w:top w:val="dotted" w:sz="6" w:space="0" w:color="000000"/>
              <w:bottom w:val="dotted" w:sz="6" w:space="0" w:color="000000"/>
            </w:tcBorders>
            <w:vAlign w:val="center"/>
          </w:tcPr>
          <w:p w14:paraId="3CA58971"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 xml:space="preserve">Physically displace individuals, </w:t>
            </w:r>
            <w:proofErr w:type="gramStart"/>
            <w:r w:rsidRPr="00B262A4">
              <w:rPr>
                <w:rFonts w:cstheme="minorHAnsi"/>
                <w:sz w:val="20"/>
                <w:szCs w:val="20"/>
                <w:lang w:bidi="en-US"/>
              </w:rPr>
              <w:t>families</w:t>
            </w:r>
            <w:proofErr w:type="gramEnd"/>
            <w:r w:rsidRPr="00B262A4">
              <w:rPr>
                <w:rFonts w:cstheme="minorHAnsi"/>
                <w:sz w:val="20"/>
                <w:szCs w:val="20"/>
                <w:lang w:bidi="en-US"/>
              </w:rPr>
              <w:t xml:space="preserve"> or businesses</w:t>
            </w:r>
          </w:p>
        </w:tc>
        <w:tc>
          <w:tcPr>
            <w:tcW w:w="1182" w:type="dxa"/>
            <w:tcBorders>
              <w:top w:val="dotted" w:sz="6" w:space="0" w:color="000000"/>
              <w:bottom w:val="dotted" w:sz="6" w:space="0" w:color="000000"/>
            </w:tcBorders>
          </w:tcPr>
          <w:p w14:paraId="3596959C"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6CF6482D"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3AEE93F9" w14:textId="77777777" w:rsidTr="00C57DF3">
        <w:trPr>
          <w:trHeight w:val="692"/>
        </w:trPr>
        <w:tc>
          <w:tcPr>
            <w:tcW w:w="463" w:type="dxa"/>
            <w:tcBorders>
              <w:top w:val="dotted" w:sz="6" w:space="0" w:color="000000"/>
              <w:bottom w:val="dotted" w:sz="6" w:space="0" w:color="000000"/>
            </w:tcBorders>
            <w:shd w:val="clear" w:color="auto" w:fill="DBDBDB"/>
            <w:vAlign w:val="center"/>
          </w:tcPr>
          <w:p w14:paraId="779865EF"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5</w:t>
            </w:r>
          </w:p>
        </w:tc>
        <w:tc>
          <w:tcPr>
            <w:tcW w:w="6430" w:type="dxa"/>
            <w:tcBorders>
              <w:top w:val="dotted" w:sz="6" w:space="0" w:color="000000"/>
              <w:bottom w:val="dotted" w:sz="6" w:space="0" w:color="000000"/>
            </w:tcBorders>
            <w:vAlign w:val="center"/>
          </w:tcPr>
          <w:p w14:paraId="2C8B88D9"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Result in the temporary or permanent loss of crops, fruit trees or household infrastructure</w:t>
            </w:r>
          </w:p>
        </w:tc>
        <w:tc>
          <w:tcPr>
            <w:tcW w:w="1182" w:type="dxa"/>
            <w:tcBorders>
              <w:top w:val="dotted" w:sz="6" w:space="0" w:color="000000"/>
              <w:bottom w:val="dotted" w:sz="6" w:space="0" w:color="000000"/>
            </w:tcBorders>
          </w:tcPr>
          <w:p w14:paraId="000DAC9A"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27A3332A"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18B10ECA" w14:textId="77777777" w:rsidTr="00C57DF3">
        <w:trPr>
          <w:trHeight w:val="702"/>
        </w:trPr>
        <w:tc>
          <w:tcPr>
            <w:tcW w:w="463" w:type="dxa"/>
            <w:tcBorders>
              <w:top w:val="dotted" w:sz="6" w:space="0" w:color="000000"/>
              <w:bottom w:val="dotted" w:sz="6" w:space="0" w:color="000000"/>
            </w:tcBorders>
            <w:shd w:val="clear" w:color="auto" w:fill="DBDBDB"/>
            <w:vAlign w:val="center"/>
          </w:tcPr>
          <w:p w14:paraId="6DAF8408"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6</w:t>
            </w:r>
          </w:p>
        </w:tc>
        <w:tc>
          <w:tcPr>
            <w:tcW w:w="6430" w:type="dxa"/>
            <w:tcBorders>
              <w:top w:val="dotted" w:sz="6" w:space="0" w:color="000000"/>
              <w:bottom w:val="dotted" w:sz="6" w:space="0" w:color="000000"/>
            </w:tcBorders>
            <w:vAlign w:val="center"/>
          </w:tcPr>
          <w:p w14:paraId="0169192D"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Result in the involuntary restriction of access by people to legally designated parks and protected areas</w:t>
            </w:r>
          </w:p>
        </w:tc>
        <w:tc>
          <w:tcPr>
            <w:tcW w:w="1182" w:type="dxa"/>
            <w:tcBorders>
              <w:top w:val="dotted" w:sz="6" w:space="0" w:color="000000"/>
              <w:bottom w:val="dotted" w:sz="6" w:space="0" w:color="000000"/>
            </w:tcBorders>
          </w:tcPr>
          <w:p w14:paraId="37F786F9"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2E01DE11"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6396B03F" w14:textId="77777777" w:rsidTr="00C57DF3">
        <w:trPr>
          <w:trHeight w:val="401"/>
        </w:trPr>
        <w:tc>
          <w:tcPr>
            <w:tcW w:w="463" w:type="dxa"/>
            <w:tcBorders>
              <w:top w:val="dotted" w:sz="6" w:space="0" w:color="000000"/>
              <w:bottom w:val="dotted" w:sz="6" w:space="0" w:color="000000"/>
            </w:tcBorders>
            <w:shd w:val="clear" w:color="auto" w:fill="DBDBDB"/>
            <w:vAlign w:val="center"/>
          </w:tcPr>
          <w:p w14:paraId="5B912257"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7</w:t>
            </w:r>
          </w:p>
        </w:tc>
        <w:tc>
          <w:tcPr>
            <w:tcW w:w="6430" w:type="dxa"/>
            <w:tcBorders>
              <w:top w:val="dotted" w:sz="6" w:space="0" w:color="000000"/>
              <w:bottom w:val="dotted" w:sz="6" w:space="0" w:color="000000"/>
            </w:tcBorders>
            <w:vAlign w:val="center"/>
          </w:tcPr>
          <w:p w14:paraId="69DF3DF7"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Result in loss of livelihood</w:t>
            </w:r>
          </w:p>
        </w:tc>
        <w:tc>
          <w:tcPr>
            <w:tcW w:w="1182" w:type="dxa"/>
            <w:tcBorders>
              <w:top w:val="dotted" w:sz="6" w:space="0" w:color="000000"/>
              <w:bottom w:val="dotted" w:sz="6" w:space="0" w:color="000000"/>
            </w:tcBorders>
          </w:tcPr>
          <w:p w14:paraId="34592F2F"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5C73DA9D"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3474F8B3" w14:textId="77777777" w:rsidTr="007211FC">
        <w:trPr>
          <w:trHeight w:val="551"/>
        </w:trPr>
        <w:tc>
          <w:tcPr>
            <w:tcW w:w="463" w:type="dxa"/>
            <w:tcBorders>
              <w:top w:val="dotted" w:sz="6" w:space="0" w:color="000000"/>
              <w:bottom w:val="dotted" w:sz="6" w:space="0" w:color="000000"/>
            </w:tcBorders>
            <w:shd w:val="clear" w:color="auto" w:fill="DBDBDB"/>
            <w:vAlign w:val="center"/>
          </w:tcPr>
          <w:p w14:paraId="26F43A5A"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8</w:t>
            </w:r>
          </w:p>
        </w:tc>
        <w:tc>
          <w:tcPr>
            <w:tcW w:w="6430" w:type="dxa"/>
            <w:tcBorders>
              <w:top w:val="dotted" w:sz="6" w:space="0" w:color="000000"/>
              <w:bottom w:val="dotted" w:sz="6" w:space="0" w:color="000000"/>
            </w:tcBorders>
            <w:vAlign w:val="center"/>
          </w:tcPr>
          <w:p w14:paraId="026F63E5"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Have negative impact to any vulnerable individuals or groups</w:t>
            </w:r>
          </w:p>
        </w:tc>
        <w:tc>
          <w:tcPr>
            <w:tcW w:w="1182" w:type="dxa"/>
            <w:tcBorders>
              <w:top w:val="dotted" w:sz="6" w:space="0" w:color="000000"/>
              <w:bottom w:val="dotted" w:sz="6" w:space="0" w:color="000000"/>
            </w:tcBorders>
          </w:tcPr>
          <w:p w14:paraId="0657E977"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75A42038"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0C2D4D84" w14:textId="77777777" w:rsidTr="007211FC">
        <w:trPr>
          <w:trHeight w:val="745"/>
        </w:trPr>
        <w:tc>
          <w:tcPr>
            <w:tcW w:w="463" w:type="dxa"/>
            <w:tcBorders>
              <w:top w:val="dotted" w:sz="6" w:space="0" w:color="000000"/>
              <w:bottom w:val="dotted" w:sz="6" w:space="0" w:color="000000"/>
            </w:tcBorders>
            <w:shd w:val="clear" w:color="auto" w:fill="DBDBDB"/>
            <w:vAlign w:val="center"/>
          </w:tcPr>
          <w:p w14:paraId="0675B908"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9</w:t>
            </w:r>
          </w:p>
        </w:tc>
        <w:tc>
          <w:tcPr>
            <w:tcW w:w="6430" w:type="dxa"/>
            <w:tcBorders>
              <w:top w:val="dotted" w:sz="6" w:space="0" w:color="000000"/>
              <w:bottom w:val="dotted" w:sz="6" w:space="0" w:color="000000"/>
            </w:tcBorders>
            <w:vAlign w:val="center"/>
          </w:tcPr>
          <w:p w14:paraId="6D481EC0"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 xml:space="preserve">Have negative impact to informal side road shops, </w:t>
            </w:r>
            <w:r w:rsidR="00B262A4" w:rsidRPr="00B262A4">
              <w:rPr>
                <w:rFonts w:cstheme="minorHAnsi"/>
                <w:sz w:val="20"/>
                <w:szCs w:val="20"/>
                <w:lang w:bidi="en-US"/>
              </w:rPr>
              <w:t>traders,</w:t>
            </w:r>
            <w:r w:rsidRPr="00B262A4">
              <w:rPr>
                <w:rFonts w:cstheme="minorHAnsi"/>
                <w:sz w:val="20"/>
                <w:szCs w:val="20"/>
                <w:lang w:bidi="en-US"/>
              </w:rPr>
              <w:t xml:space="preserve"> or any nomadic type of commercial activity</w:t>
            </w:r>
          </w:p>
        </w:tc>
        <w:tc>
          <w:tcPr>
            <w:tcW w:w="1182" w:type="dxa"/>
            <w:tcBorders>
              <w:top w:val="dotted" w:sz="6" w:space="0" w:color="000000"/>
              <w:bottom w:val="dotted" w:sz="6" w:space="0" w:color="000000"/>
            </w:tcBorders>
          </w:tcPr>
          <w:p w14:paraId="02D0AA75"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1A2803FA"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18DC1866" w14:textId="77777777" w:rsidTr="007211FC">
        <w:trPr>
          <w:trHeight w:val="551"/>
        </w:trPr>
        <w:tc>
          <w:tcPr>
            <w:tcW w:w="463" w:type="dxa"/>
            <w:tcBorders>
              <w:top w:val="dotted" w:sz="6" w:space="0" w:color="000000"/>
              <w:bottom w:val="dotted" w:sz="6" w:space="0" w:color="000000"/>
            </w:tcBorders>
            <w:shd w:val="clear" w:color="auto" w:fill="DBDBDB"/>
            <w:vAlign w:val="center"/>
          </w:tcPr>
          <w:p w14:paraId="41037434"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1</w:t>
            </w:r>
            <w:r w:rsidR="00B262A4">
              <w:rPr>
                <w:rFonts w:cstheme="minorHAnsi"/>
                <w:sz w:val="20"/>
                <w:szCs w:val="20"/>
                <w:lang w:bidi="en-US"/>
              </w:rPr>
              <w:t>0</w:t>
            </w:r>
          </w:p>
        </w:tc>
        <w:tc>
          <w:tcPr>
            <w:tcW w:w="6430" w:type="dxa"/>
            <w:tcBorders>
              <w:top w:val="dotted" w:sz="6" w:space="0" w:color="000000"/>
              <w:bottom w:val="dotted" w:sz="6" w:space="0" w:color="000000"/>
            </w:tcBorders>
            <w:vAlign w:val="center"/>
          </w:tcPr>
          <w:p w14:paraId="3C8DD205"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lang w:bidi="en-US"/>
              </w:rPr>
              <w:t xml:space="preserve">Impact community </w:t>
            </w:r>
            <w:r w:rsidR="00C57DF3" w:rsidRPr="00B262A4">
              <w:rPr>
                <w:rFonts w:cstheme="minorHAnsi"/>
                <w:sz w:val="20"/>
                <w:szCs w:val="20"/>
                <w:lang w:bidi="en-US"/>
              </w:rPr>
              <w:t xml:space="preserve">Health </w:t>
            </w:r>
            <w:r w:rsidRPr="00B262A4">
              <w:rPr>
                <w:rFonts w:cstheme="minorHAnsi"/>
                <w:sz w:val="20"/>
                <w:szCs w:val="20"/>
                <w:lang w:bidi="en-US"/>
              </w:rPr>
              <w:t>&amp;</w:t>
            </w:r>
            <w:r w:rsidR="00C57DF3" w:rsidRPr="00B262A4">
              <w:rPr>
                <w:rFonts w:cstheme="minorHAnsi"/>
                <w:sz w:val="20"/>
                <w:szCs w:val="20"/>
                <w:lang w:bidi="en-US"/>
              </w:rPr>
              <w:t xml:space="preserve"> </w:t>
            </w:r>
            <w:r w:rsidRPr="00B262A4">
              <w:rPr>
                <w:rFonts w:cstheme="minorHAnsi"/>
                <w:sz w:val="20"/>
                <w:szCs w:val="20"/>
                <w:lang w:bidi="en-US"/>
              </w:rPr>
              <w:t>Safety</w:t>
            </w:r>
          </w:p>
        </w:tc>
        <w:tc>
          <w:tcPr>
            <w:tcW w:w="1182" w:type="dxa"/>
            <w:tcBorders>
              <w:top w:val="dotted" w:sz="6" w:space="0" w:color="000000"/>
              <w:bottom w:val="dotted" w:sz="6" w:space="0" w:color="000000"/>
            </w:tcBorders>
          </w:tcPr>
          <w:p w14:paraId="27BEEF92"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62F98123"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5F9618F5" w14:textId="77777777" w:rsidTr="007211FC">
        <w:trPr>
          <w:trHeight w:val="551"/>
        </w:trPr>
        <w:tc>
          <w:tcPr>
            <w:tcW w:w="463" w:type="dxa"/>
            <w:tcBorders>
              <w:top w:val="dotted" w:sz="6" w:space="0" w:color="000000"/>
              <w:bottom w:val="dotted" w:sz="6" w:space="0" w:color="000000"/>
            </w:tcBorders>
            <w:shd w:val="clear" w:color="auto" w:fill="DBDBDB"/>
            <w:vAlign w:val="center"/>
          </w:tcPr>
          <w:p w14:paraId="4EA0BE1F"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rPr>
              <w:lastRenderedPageBreak/>
              <w:t>1</w:t>
            </w:r>
            <w:r w:rsidR="00B262A4">
              <w:rPr>
                <w:rFonts w:cstheme="minorHAnsi"/>
                <w:sz w:val="20"/>
                <w:szCs w:val="20"/>
              </w:rPr>
              <w:t>1</w:t>
            </w:r>
          </w:p>
        </w:tc>
        <w:tc>
          <w:tcPr>
            <w:tcW w:w="6430" w:type="dxa"/>
            <w:tcBorders>
              <w:top w:val="dotted" w:sz="6" w:space="0" w:color="000000"/>
              <w:bottom w:val="dotted" w:sz="6" w:space="0" w:color="000000"/>
            </w:tcBorders>
            <w:vAlign w:val="center"/>
          </w:tcPr>
          <w:p w14:paraId="07AA8687"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rPr>
              <w:t>Impact internally displaced persons or refugees</w:t>
            </w:r>
          </w:p>
        </w:tc>
        <w:tc>
          <w:tcPr>
            <w:tcW w:w="1182" w:type="dxa"/>
            <w:tcBorders>
              <w:top w:val="dotted" w:sz="6" w:space="0" w:color="000000"/>
              <w:bottom w:val="dotted" w:sz="6" w:space="0" w:color="000000"/>
            </w:tcBorders>
          </w:tcPr>
          <w:p w14:paraId="33F7A5A9"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3E9B1C36" w14:textId="77777777" w:rsidR="007211FC" w:rsidRPr="00B262A4" w:rsidRDefault="007211FC" w:rsidP="00C57DF3">
            <w:pPr>
              <w:spacing w:before="40" w:after="40" w:line="240" w:lineRule="auto"/>
              <w:jc w:val="both"/>
              <w:rPr>
                <w:rFonts w:cstheme="minorHAnsi"/>
                <w:sz w:val="20"/>
                <w:szCs w:val="20"/>
                <w:lang w:bidi="en-US"/>
              </w:rPr>
            </w:pPr>
          </w:p>
        </w:tc>
      </w:tr>
      <w:tr w:rsidR="007211FC" w:rsidRPr="00B262A4" w14:paraId="5B857802" w14:textId="77777777" w:rsidTr="007211FC">
        <w:trPr>
          <w:trHeight w:val="551"/>
        </w:trPr>
        <w:tc>
          <w:tcPr>
            <w:tcW w:w="463" w:type="dxa"/>
            <w:tcBorders>
              <w:top w:val="dotted" w:sz="6" w:space="0" w:color="000000"/>
              <w:bottom w:val="dotted" w:sz="6" w:space="0" w:color="000000"/>
            </w:tcBorders>
            <w:shd w:val="clear" w:color="auto" w:fill="DBDBDB"/>
            <w:vAlign w:val="center"/>
          </w:tcPr>
          <w:p w14:paraId="1C486AF0"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rPr>
              <w:t>1</w:t>
            </w:r>
            <w:r w:rsidR="00B262A4">
              <w:rPr>
                <w:rFonts w:cstheme="minorHAnsi"/>
                <w:sz w:val="20"/>
                <w:szCs w:val="20"/>
              </w:rPr>
              <w:t>2</w:t>
            </w:r>
          </w:p>
        </w:tc>
        <w:tc>
          <w:tcPr>
            <w:tcW w:w="6430" w:type="dxa"/>
            <w:tcBorders>
              <w:top w:val="dotted" w:sz="6" w:space="0" w:color="000000"/>
              <w:bottom w:val="dotted" w:sz="6" w:space="0" w:color="000000"/>
            </w:tcBorders>
            <w:vAlign w:val="center"/>
          </w:tcPr>
          <w:p w14:paraId="213B3D4D" w14:textId="77777777" w:rsidR="007211FC" w:rsidRPr="00B262A4" w:rsidRDefault="007211FC" w:rsidP="00C57DF3">
            <w:pPr>
              <w:spacing w:before="40" w:after="40" w:line="240" w:lineRule="auto"/>
              <w:rPr>
                <w:rFonts w:cstheme="minorHAnsi"/>
                <w:sz w:val="20"/>
                <w:szCs w:val="20"/>
                <w:lang w:bidi="en-US"/>
              </w:rPr>
            </w:pPr>
            <w:r w:rsidRPr="00B262A4">
              <w:rPr>
                <w:rFonts w:cstheme="minorHAnsi"/>
                <w:sz w:val="20"/>
                <w:szCs w:val="20"/>
              </w:rPr>
              <w:t>Disrupt access to health care and education</w:t>
            </w:r>
          </w:p>
        </w:tc>
        <w:tc>
          <w:tcPr>
            <w:tcW w:w="1182" w:type="dxa"/>
            <w:tcBorders>
              <w:top w:val="dotted" w:sz="6" w:space="0" w:color="000000"/>
              <w:bottom w:val="dotted" w:sz="6" w:space="0" w:color="000000"/>
            </w:tcBorders>
          </w:tcPr>
          <w:p w14:paraId="78AB6AB7" w14:textId="77777777" w:rsidR="007211FC" w:rsidRPr="00B262A4" w:rsidRDefault="007211FC" w:rsidP="00C57DF3">
            <w:pPr>
              <w:spacing w:before="40" w:after="40" w:line="240" w:lineRule="auto"/>
              <w:jc w:val="both"/>
              <w:rPr>
                <w:rFonts w:cstheme="minorHAnsi"/>
                <w:sz w:val="20"/>
                <w:szCs w:val="20"/>
                <w:lang w:bidi="en-US"/>
              </w:rPr>
            </w:pPr>
          </w:p>
        </w:tc>
        <w:tc>
          <w:tcPr>
            <w:tcW w:w="1276" w:type="dxa"/>
            <w:tcBorders>
              <w:top w:val="dotted" w:sz="6" w:space="0" w:color="000000"/>
              <w:bottom w:val="dotted" w:sz="6" w:space="0" w:color="000000"/>
            </w:tcBorders>
          </w:tcPr>
          <w:p w14:paraId="6329F413" w14:textId="77777777" w:rsidR="007211FC" w:rsidRPr="00B262A4" w:rsidRDefault="007211FC" w:rsidP="00C57DF3">
            <w:pPr>
              <w:spacing w:before="40" w:after="40" w:line="240" w:lineRule="auto"/>
              <w:jc w:val="both"/>
              <w:rPr>
                <w:rFonts w:cstheme="minorHAnsi"/>
                <w:sz w:val="20"/>
                <w:szCs w:val="20"/>
                <w:lang w:bidi="en-US"/>
              </w:rPr>
            </w:pPr>
          </w:p>
        </w:tc>
      </w:tr>
    </w:tbl>
    <w:p w14:paraId="2A59CF47" w14:textId="77777777" w:rsidR="007211FC" w:rsidRPr="00B262A4" w:rsidRDefault="007211FC" w:rsidP="007211FC">
      <w:pPr>
        <w:spacing w:before="240" w:line="240" w:lineRule="auto"/>
        <w:jc w:val="both"/>
        <w:rPr>
          <w:b/>
          <w:bCs/>
          <w:sz w:val="22"/>
          <w:szCs w:val="22"/>
          <w:lang w:bidi="en-US"/>
        </w:rPr>
      </w:pPr>
      <w:r w:rsidRPr="00B262A4">
        <w:rPr>
          <w:b/>
          <w:bCs/>
          <w:sz w:val="22"/>
          <w:szCs w:val="22"/>
          <w:lang w:bidi="en-US"/>
        </w:rPr>
        <w:t xml:space="preserve">If any of the boxes 1 through 9 are ticked </w:t>
      </w:r>
      <w:proofErr w:type="gramStart"/>
      <w:r w:rsidRPr="00B262A4">
        <w:rPr>
          <w:b/>
          <w:bCs/>
          <w:sz w:val="22"/>
          <w:szCs w:val="22"/>
          <w:lang w:bidi="en-US"/>
        </w:rPr>
        <w:t>YES</w:t>
      </w:r>
      <w:proofErr w:type="gramEnd"/>
      <w:r w:rsidRPr="00B262A4">
        <w:rPr>
          <w:b/>
          <w:bCs/>
          <w:sz w:val="22"/>
          <w:szCs w:val="22"/>
          <w:lang w:bidi="en-US"/>
        </w:rPr>
        <w:t xml:space="preserve"> the </w:t>
      </w:r>
      <w:r w:rsidR="00B24FA6">
        <w:rPr>
          <w:b/>
          <w:bCs/>
          <w:sz w:val="22"/>
          <w:szCs w:val="22"/>
          <w:lang w:bidi="en-US"/>
        </w:rPr>
        <w:t>ESS5</w:t>
      </w:r>
      <w:r w:rsidRPr="00B262A4">
        <w:rPr>
          <w:b/>
          <w:bCs/>
          <w:sz w:val="22"/>
          <w:szCs w:val="22"/>
          <w:lang w:bidi="en-US"/>
        </w:rPr>
        <w:t xml:space="preserve"> will be </w:t>
      </w:r>
      <w:r w:rsidR="00B24FA6">
        <w:rPr>
          <w:b/>
          <w:bCs/>
          <w:sz w:val="22"/>
          <w:szCs w:val="22"/>
          <w:lang w:bidi="en-US"/>
        </w:rPr>
        <w:t>relevant</w:t>
      </w:r>
      <w:r w:rsidRPr="00B262A4">
        <w:rPr>
          <w:b/>
          <w:bCs/>
          <w:sz w:val="22"/>
          <w:szCs w:val="22"/>
          <w:lang w:bidi="en-US"/>
        </w:rPr>
        <w:t xml:space="preserve"> and site specific instruments in line with the RPF will be prepared.</w:t>
      </w:r>
    </w:p>
    <w:p w14:paraId="52719582" w14:textId="77777777" w:rsidR="007211FC" w:rsidRPr="00B262A4" w:rsidRDefault="007211FC" w:rsidP="007211FC">
      <w:pPr>
        <w:spacing w:before="240" w:line="240" w:lineRule="auto"/>
        <w:jc w:val="both"/>
        <w:rPr>
          <w:b/>
          <w:sz w:val="22"/>
          <w:szCs w:val="22"/>
          <w:lang w:bidi="en-US"/>
        </w:rPr>
      </w:pPr>
      <w:r w:rsidRPr="00B262A4">
        <w:rPr>
          <w:b/>
          <w:sz w:val="22"/>
          <w:szCs w:val="22"/>
          <w:lang w:bidi="en-US"/>
        </w:rPr>
        <w:t>If any of the boxes 10 through 13 are ticked YES commensurate mitigation measures shall be designed through the site specific ESMP.</w:t>
      </w:r>
    </w:p>
    <w:p w14:paraId="6A817756" w14:textId="77777777" w:rsidR="007211FC" w:rsidRPr="00B262A4" w:rsidRDefault="007211FC" w:rsidP="007211FC">
      <w:pPr>
        <w:spacing w:before="240" w:line="240" w:lineRule="auto"/>
        <w:jc w:val="both"/>
        <w:rPr>
          <w:sz w:val="22"/>
          <w:szCs w:val="22"/>
          <w:lang w:bidi="en-US"/>
        </w:rPr>
      </w:pPr>
      <w:r w:rsidRPr="00B262A4">
        <w:rPr>
          <w:sz w:val="22"/>
          <w:szCs w:val="22"/>
          <w:lang w:bidi="en-US"/>
        </w:rPr>
        <w:t>CERTIFICATION</w:t>
      </w:r>
    </w:p>
    <w:p w14:paraId="03CC19A7" w14:textId="77777777" w:rsidR="007211FC" w:rsidRPr="00B262A4" w:rsidRDefault="00C57DF3" w:rsidP="007211FC">
      <w:pPr>
        <w:spacing w:before="240" w:line="240" w:lineRule="auto"/>
        <w:jc w:val="both"/>
        <w:rPr>
          <w:sz w:val="22"/>
          <w:szCs w:val="22"/>
          <w:lang w:bidi="en-US"/>
        </w:rPr>
      </w:pPr>
      <w:r w:rsidRPr="00B262A4">
        <w:rPr>
          <w:sz w:val="22"/>
          <w:szCs w:val="22"/>
          <w:lang w:bidi="en-US"/>
        </w:rPr>
        <w:t>We hereby certify that we have thoroughly examined all the potential adverse effects of this sub project. To the best of our knowledge, the sub project does not avoid /avoids all adverse social impacts.</w:t>
      </w:r>
    </w:p>
    <w:p w14:paraId="4800D55D" w14:textId="77777777" w:rsidR="007211FC" w:rsidRDefault="007211FC" w:rsidP="007211FC">
      <w:pPr>
        <w:spacing w:before="240" w:line="240" w:lineRule="auto"/>
        <w:jc w:val="both"/>
        <w:rPr>
          <w:b/>
          <w:lang w:bidi="en-US"/>
        </w:rPr>
      </w:pPr>
    </w:p>
    <w:p w14:paraId="63062561" w14:textId="77777777" w:rsidR="00B24FA6" w:rsidRPr="007211FC" w:rsidRDefault="00B24FA6" w:rsidP="007211FC">
      <w:pPr>
        <w:spacing w:before="240" w:line="240" w:lineRule="auto"/>
        <w:jc w:val="both"/>
        <w:rPr>
          <w:b/>
          <w:lang w:bidi="en-US"/>
        </w:rPr>
      </w:pP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6946"/>
      </w:tblGrid>
      <w:tr w:rsidR="00B24FA6" w14:paraId="69433026" w14:textId="77777777" w:rsidTr="00B24FA6">
        <w:tc>
          <w:tcPr>
            <w:tcW w:w="6946" w:type="dxa"/>
          </w:tcPr>
          <w:p w14:paraId="7DD4D6D9" w14:textId="38482644" w:rsidR="00B24FA6" w:rsidRDefault="00B24FA6" w:rsidP="00D44872">
            <w:pPr>
              <w:spacing w:before="120"/>
              <w:jc w:val="both"/>
              <w:rPr>
                <w:b/>
                <w:lang w:bidi="en-US"/>
              </w:rPr>
            </w:pPr>
            <w:r w:rsidRPr="00B24FA6">
              <w:rPr>
                <w:bCs/>
                <w:sz w:val="22"/>
                <w:szCs w:val="22"/>
              </w:rPr>
              <w:t xml:space="preserve">For the PIU / </w:t>
            </w:r>
            <w:r w:rsidR="00916058">
              <w:rPr>
                <w:bCs/>
                <w:sz w:val="22"/>
                <w:szCs w:val="22"/>
              </w:rPr>
              <w:t>Social</w:t>
            </w:r>
            <w:r w:rsidRPr="00B24FA6">
              <w:rPr>
                <w:bCs/>
                <w:sz w:val="22"/>
                <w:szCs w:val="22"/>
              </w:rPr>
              <w:t xml:space="preserve"> specialist</w:t>
            </w:r>
          </w:p>
        </w:tc>
      </w:tr>
    </w:tbl>
    <w:p w14:paraId="519B229B" w14:textId="77777777" w:rsidR="007C6C72" w:rsidRDefault="007C6C72" w:rsidP="007211FC">
      <w:pPr>
        <w:spacing w:before="240" w:line="240" w:lineRule="auto"/>
        <w:jc w:val="both"/>
        <w:rPr>
          <w:b/>
          <w:lang w:bidi="en-US"/>
        </w:rPr>
      </w:pPr>
    </w:p>
    <w:p w14:paraId="478B775D" w14:textId="77777777" w:rsidR="007C6C72" w:rsidRDefault="007C6C72" w:rsidP="007211FC">
      <w:pPr>
        <w:spacing w:before="240" w:line="240" w:lineRule="auto"/>
        <w:jc w:val="both"/>
        <w:rPr>
          <w:b/>
          <w:lang w:bidi="en-US"/>
        </w:rPr>
        <w:sectPr w:rsidR="007C6C72" w:rsidSect="007C6C72">
          <w:headerReference w:type="default" r:id="rId16"/>
          <w:footerReference w:type="default" r:id="rId17"/>
          <w:pgSz w:w="12240" w:h="15840"/>
          <w:pgMar w:top="1440" w:right="1440" w:bottom="1440" w:left="1440" w:header="720" w:footer="720" w:gutter="0"/>
          <w:cols w:space="720"/>
          <w:titlePg/>
          <w:docGrid w:linePitch="299"/>
        </w:sectPr>
      </w:pPr>
    </w:p>
    <w:tbl>
      <w:tblPr>
        <w:tblStyle w:val="TableGrid"/>
        <w:tblW w:w="13041" w:type="dxa"/>
        <w:shd w:val="clear" w:color="auto" w:fill="7E7B99" w:themeFill="text2" w:themeFillTint="99"/>
        <w:tblLook w:val="04A0" w:firstRow="1" w:lastRow="0" w:firstColumn="1" w:lastColumn="0" w:noHBand="0" w:noVBand="1"/>
      </w:tblPr>
      <w:tblGrid>
        <w:gridCol w:w="13041"/>
      </w:tblGrid>
      <w:tr w:rsidR="007C6C72" w:rsidRPr="00010E05" w14:paraId="5ACEF743" w14:textId="77777777" w:rsidTr="007C6C72">
        <w:tc>
          <w:tcPr>
            <w:tcW w:w="13041" w:type="dxa"/>
            <w:tcBorders>
              <w:top w:val="nil"/>
              <w:left w:val="nil"/>
              <w:bottom w:val="nil"/>
              <w:right w:val="nil"/>
            </w:tcBorders>
            <w:shd w:val="clear" w:color="auto" w:fill="A9A7BB" w:themeFill="text2" w:themeFillTint="66"/>
            <w:vAlign w:val="center"/>
          </w:tcPr>
          <w:p w14:paraId="4C6F0992" w14:textId="77777777" w:rsidR="007C6C72" w:rsidRPr="00010E05" w:rsidRDefault="007C6C72" w:rsidP="005568F3">
            <w:pPr>
              <w:pStyle w:val="Heading1"/>
              <w:numPr>
                <w:ilvl w:val="0"/>
                <w:numId w:val="0"/>
              </w:numPr>
              <w:ind w:left="360"/>
              <w:outlineLvl w:val="0"/>
            </w:pPr>
            <w:bookmarkStart w:id="59" w:name="_Toc76809042"/>
            <w:r w:rsidRPr="00010E05">
              <w:lastRenderedPageBreak/>
              <w:t xml:space="preserve">ANNEX </w:t>
            </w:r>
            <w:r>
              <w:t>3</w:t>
            </w:r>
            <w:r w:rsidRPr="00010E05">
              <w:t>:</w:t>
            </w:r>
            <w:r w:rsidRPr="00010E05">
              <w:tab/>
            </w:r>
            <w:r w:rsidR="00F90E3A">
              <w:t>Record keeping template</w:t>
            </w:r>
            <w:bookmarkEnd w:id="59"/>
          </w:p>
        </w:tc>
      </w:tr>
    </w:tbl>
    <w:p w14:paraId="50F09B48" w14:textId="77777777" w:rsidR="007C6C72" w:rsidRDefault="007C6C72" w:rsidP="007211FC">
      <w:pPr>
        <w:spacing w:before="240" w:line="240" w:lineRule="auto"/>
        <w:jc w:val="both"/>
        <w:rPr>
          <w:b/>
          <w:lang w:bidi="en-US"/>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70"/>
        <w:gridCol w:w="1099"/>
        <w:gridCol w:w="1146"/>
        <w:gridCol w:w="1145"/>
        <w:gridCol w:w="1099"/>
        <w:gridCol w:w="1279"/>
        <w:gridCol w:w="1159"/>
        <w:gridCol w:w="1279"/>
        <w:gridCol w:w="1279"/>
        <w:gridCol w:w="1154"/>
        <w:gridCol w:w="1241"/>
      </w:tblGrid>
      <w:tr w:rsidR="00227FD2" w:rsidRPr="00227FD2" w14:paraId="6697C4FA" w14:textId="77777777" w:rsidTr="00DF1C86">
        <w:tc>
          <w:tcPr>
            <w:tcW w:w="1178" w:type="dxa"/>
            <w:vMerge w:val="restart"/>
            <w:shd w:val="clear" w:color="auto" w:fill="276E8B" w:themeFill="accent1" w:themeFillShade="BF"/>
            <w:vAlign w:val="center"/>
          </w:tcPr>
          <w:p w14:paraId="3982001C"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No</w:t>
            </w:r>
          </w:p>
        </w:tc>
        <w:tc>
          <w:tcPr>
            <w:tcW w:w="1178" w:type="dxa"/>
            <w:vMerge w:val="restart"/>
            <w:shd w:val="clear" w:color="auto" w:fill="276E8B" w:themeFill="accent1" w:themeFillShade="BF"/>
            <w:vAlign w:val="center"/>
          </w:tcPr>
          <w:p w14:paraId="4B4AFBAD"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Site</w:t>
            </w:r>
          </w:p>
        </w:tc>
        <w:tc>
          <w:tcPr>
            <w:tcW w:w="1178" w:type="dxa"/>
            <w:shd w:val="clear" w:color="auto" w:fill="276E8B" w:themeFill="accent1" w:themeFillShade="BF"/>
            <w:vAlign w:val="center"/>
          </w:tcPr>
          <w:p w14:paraId="16A5FCF5"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Land acquisition required</w:t>
            </w:r>
          </w:p>
        </w:tc>
        <w:tc>
          <w:tcPr>
            <w:tcW w:w="1177" w:type="dxa"/>
            <w:shd w:val="clear" w:color="auto" w:fill="276E8B" w:themeFill="accent1" w:themeFillShade="BF"/>
            <w:vAlign w:val="center"/>
          </w:tcPr>
          <w:p w14:paraId="78E60610"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Land acquisition completed</w:t>
            </w:r>
          </w:p>
        </w:tc>
        <w:tc>
          <w:tcPr>
            <w:tcW w:w="1177" w:type="dxa"/>
            <w:vMerge w:val="restart"/>
            <w:shd w:val="clear" w:color="auto" w:fill="276E8B" w:themeFill="accent1" w:themeFillShade="BF"/>
            <w:vAlign w:val="center"/>
          </w:tcPr>
          <w:p w14:paraId="2B838375"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 xml:space="preserve">Number of </w:t>
            </w:r>
            <w:proofErr w:type="gramStart"/>
            <w:r w:rsidRPr="00227FD2">
              <w:rPr>
                <w:b/>
                <w:color w:val="FFFFFF" w:themeColor="background1"/>
                <w:sz w:val="18"/>
                <w:szCs w:val="18"/>
                <w:lang w:bidi="en-US"/>
              </w:rPr>
              <w:t>land owners</w:t>
            </w:r>
            <w:proofErr w:type="gramEnd"/>
            <w:r w:rsidRPr="00227FD2">
              <w:rPr>
                <w:b/>
                <w:color w:val="FFFFFF" w:themeColor="background1"/>
                <w:sz w:val="18"/>
                <w:szCs w:val="18"/>
                <w:lang w:bidi="en-US"/>
              </w:rPr>
              <w:t xml:space="preserve"> (cases)</w:t>
            </w:r>
          </w:p>
        </w:tc>
        <w:tc>
          <w:tcPr>
            <w:tcW w:w="1177" w:type="dxa"/>
            <w:vMerge w:val="restart"/>
            <w:shd w:val="clear" w:color="auto" w:fill="276E8B" w:themeFill="accent1" w:themeFillShade="BF"/>
            <w:vAlign w:val="center"/>
          </w:tcPr>
          <w:p w14:paraId="6F56EBDA"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No. of landowners received compensation</w:t>
            </w:r>
          </w:p>
        </w:tc>
        <w:tc>
          <w:tcPr>
            <w:tcW w:w="1177" w:type="dxa"/>
            <w:vMerge w:val="restart"/>
            <w:shd w:val="clear" w:color="auto" w:fill="276E8B" w:themeFill="accent1" w:themeFillShade="BF"/>
            <w:vAlign w:val="center"/>
          </w:tcPr>
          <w:p w14:paraId="74A30DEB"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No. of landowners (cases) on courts</w:t>
            </w:r>
          </w:p>
        </w:tc>
        <w:tc>
          <w:tcPr>
            <w:tcW w:w="1177" w:type="dxa"/>
            <w:vMerge w:val="restart"/>
            <w:shd w:val="clear" w:color="auto" w:fill="276E8B" w:themeFill="accent1" w:themeFillShade="BF"/>
            <w:vAlign w:val="center"/>
          </w:tcPr>
          <w:p w14:paraId="2E59D6CD"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No. landowners yet to be offered compensation</w:t>
            </w:r>
          </w:p>
        </w:tc>
        <w:tc>
          <w:tcPr>
            <w:tcW w:w="1177" w:type="dxa"/>
            <w:vMerge w:val="restart"/>
            <w:shd w:val="clear" w:color="auto" w:fill="276E8B" w:themeFill="accent1" w:themeFillShade="BF"/>
            <w:vAlign w:val="center"/>
          </w:tcPr>
          <w:p w14:paraId="479235A3"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No. of landowners who did not receive compensation</w:t>
            </w:r>
          </w:p>
        </w:tc>
        <w:tc>
          <w:tcPr>
            <w:tcW w:w="1177" w:type="dxa"/>
            <w:vMerge w:val="restart"/>
            <w:shd w:val="clear" w:color="auto" w:fill="276E8B" w:themeFill="accent1" w:themeFillShade="BF"/>
            <w:vAlign w:val="center"/>
          </w:tcPr>
          <w:p w14:paraId="4F208CC6"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No. of physically displaced households</w:t>
            </w:r>
          </w:p>
        </w:tc>
        <w:tc>
          <w:tcPr>
            <w:tcW w:w="1177" w:type="dxa"/>
            <w:vMerge w:val="restart"/>
            <w:shd w:val="clear" w:color="auto" w:fill="276E8B" w:themeFill="accent1" w:themeFillShade="BF"/>
            <w:vAlign w:val="center"/>
          </w:tcPr>
          <w:p w14:paraId="2EC56A9D"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Duration of expropriation based on sample</w:t>
            </w:r>
          </w:p>
        </w:tc>
      </w:tr>
      <w:tr w:rsidR="00227FD2" w:rsidRPr="00227FD2" w14:paraId="5415DDE5" w14:textId="77777777" w:rsidTr="00DF1C86">
        <w:tc>
          <w:tcPr>
            <w:tcW w:w="1178" w:type="dxa"/>
            <w:vMerge/>
            <w:vAlign w:val="center"/>
          </w:tcPr>
          <w:p w14:paraId="676C90A5" w14:textId="77777777" w:rsidR="00227FD2" w:rsidRPr="00227FD2" w:rsidRDefault="00227FD2" w:rsidP="00227FD2">
            <w:pPr>
              <w:spacing w:before="120" w:after="120"/>
              <w:rPr>
                <w:bCs/>
                <w:sz w:val="18"/>
                <w:szCs w:val="18"/>
                <w:lang w:bidi="en-US"/>
              </w:rPr>
            </w:pPr>
          </w:p>
        </w:tc>
        <w:tc>
          <w:tcPr>
            <w:tcW w:w="1178" w:type="dxa"/>
            <w:vMerge/>
            <w:vAlign w:val="center"/>
          </w:tcPr>
          <w:p w14:paraId="4AF60460" w14:textId="77777777" w:rsidR="00227FD2" w:rsidRPr="00227FD2" w:rsidRDefault="00227FD2" w:rsidP="00227FD2">
            <w:pPr>
              <w:spacing w:before="120" w:after="120"/>
              <w:rPr>
                <w:bCs/>
                <w:sz w:val="18"/>
                <w:szCs w:val="18"/>
                <w:lang w:bidi="en-US"/>
              </w:rPr>
            </w:pPr>
          </w:p>
        </w:tc>
        <w:tc>
          <w:tcPr>
            <w:tcW w:w="1178" w:type="dxa"/>
            <w:shd w:val="clear" w:color="auto" w:fill="276E8B" w:themeFill="accent1" w:themeFillShade="BF"/>
            <w:vAlign w:val="center"/>
          </w:tcPr>
          <w:p w14:paraId="5B12A912"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(ha)</w:t>
            </w:r>
          </w:p>
        </w:tc>
        <w:tc>
          <w:tcPr>
            <w:tcW w:w="1177" w:type="dxa"/>
            <w:shd w:val="clear" w:color="auto" w:fill="276E8B" w:themeFill="accent1" w:themeFillShade="BF"/>
            <w:vAlign w:val="center"/>
          </w:tcPr>
          <w:p w14:paraId="75ECFB57" w14:textId="77777777" w:rsidR="00227FD2" w:rsidRPr="00227FD2" w:rsidRDefault="00227FD2" w:rsidP="00227FD2">
            <w:pPr>
              <w:spacing w:before="120" w:after="120"/>
              <w:rPr>
                <w:b/>
                <w:color w:val="FFFFFF" w:themeColor="background1"/>
                <w:sz w:val="18"/>
                <w:szCs w:val="18"/>
                <w:lang w:bidi="en-US"/>
              </w:rPr>
            </w:pPr>
            <w:r w:rsidRPr="00227FD2">
              <w:rPr>
                <w:b/>
                <w:color w:val="FFFFFF" w:themeColor="background1"/>
                <w:sz w:val="18"/>
                <w:szCs w:val="18"/>
                <w:lang w:bidi="en-US"/>
              </w:rPr>
              <w:t>(ha)</w:t>
            </w:r>
          </w:p>
        </w:tc>
        <w:tc>
          <w:tcPr>
            <w:tcW w:w="1177" w:type="dxa"/>
            <w:vMerge/>
            <w:vAlign w:val="center"/>
          </w:tcPr>
          <w:p w14:paraId="1F7336B6" w14:textId="77777777" w:rsidR="00227FD2" w:rsidRPr="00227FD2" w:rsidRDefault="00227FD2" w:rsidP="00227FD2">
            <w:pPr>
              <w:spacing w:before="120" w:after="120"/>
              <w:rPr>
                <w:bCs/>
                <w:sz w:val="18"/>
                <w:szCs w:val="18"/>
                <w:lang w:bidi="en-US"/>
              </w:rPr>
            </w:pPr>
          </w:p>
        </w:tc>
        <w:tc>
          <w:tcPr>
            <w:tcW w:w="1177" w:type="dxa"/>
            <w:vMerge/>
            <w:vAlign w:val="center"/>
          </w:tcPr>
          <w:p w14:paraId="2206B292" w14:textId="77777777" w:rsidR="00227FD2" w:rsidRPr="00227FD2" w:rsidRDefault="00227FD2" w:rsidP="00227FD2">
            <w:pPr>
              <w:spacing w:before="120" w:after="120"/>
              <w:rPr>
                <w:bCs/>
                <w:sz w:val="18"/>
                <w:szCs w:val="18"/>
                <w:lang w:bidi="en-US"/>
              </w:rPr>
            </w:pPr>
          </w:p>
        </w:tc>
        <w:tc>
          <w:tcPr>
            <w:tcW w:w="1177" w:type="dxa"/>
            <w:vMerge/>
            <w:vAlign w:val="center"/>
          </w:tcPr>
          <w:p w14:paraId="75FD4555" w14:textId="77777777" w:rsidR="00227FD2" w:rsidRPr="00227FD2" w:rsidRDefault="00227FD2" w:rsidP="00227FD2">
            <w:pPr>
              <w:spacing w:before="120" w:after="120"/>
              <w:rPr>
                <w:bCs/>
                <w:sz w:val="18"/>
                <w:szCs w:val="18"/>
                <w:lang w:bidi="en-US"/>
              </w:rPr>
            </w:pPr>
          </w:p>
        </w:tc>
        <w:tc>
          <w:tcPr>
            <w:tcW w:w="1177" w:type="dxa"/>
            <w:vMerge/>
            <w:vAlign w:val="center"/>
          </w:tcPr>
          <w:p w14:paraId="1059B3DC" w14:textId="77777777" w:rsidR="00227FD2" w:rsidRPr="00227FD2" w:rsidRDefault="00227FD2" w:rsidP="00227FD2">
            <w:pPr>
              <w:spacing w:before="120" w:after="120"/>
              <w:rPr>
                <w:bCs/>
                <w:sz w:val="18"/>
                <w:szCs w:val="18"/>
                <w:lang w:bidi="en-US"/>
              </w:rPr>
            </w:pPr>
          </w:p>
        </w:tc>
        <w:tc>
          <w:tcPr>
            <w:tcW w:w="1177" w:type="dxa"/>
            <w:vMerge/>
            <w:vAlign w:val="center"/>
          </w:tcPr>
          <w:p w14:paraId="5C55BAA3" w14:textId="77777777" w:rsidR="00227FD2" w:rsidRPr="00227FD2" w:rsidRDefault="00227FD2" w:rsidP="00227FD2">
            <w:pPr>
              <w:spacing w:before="120" w:after="120"/>
              <w:rPr>
                <w:bCs/>
                <w:sz w:val="18"/>
                <w:szCs w:val="18"/>
                <w:lang w:bidi="en-US"/>
              </w:rPr>
            </w:pPr>
          </w:p>
        </w:tc>
        <w:tc>
          <w:tcPr>
            <w:tcW w:w="1177" w:type="dxa"/>
            <w:vMerge/>
            <w:vAlign w:val="center"/>
          </w:tcPr>
          <w:p w14:paraId="5FE5F680" w14:textId="77777777" w:rsidR="00227FD2" w:rsidRPr="00227FD2" w:rsidRDefault="00227FD2" w:rsidP="00227FD2">
            <w:pPr>
              <w:spacing w:before="120" w:after="120"/>
              <w:rPr>
                <w:bCs/>
                <w:sz w:val="18"/>
                <w:szCs w:val="18"/>
                <w:lang w:bidi="en-US"/>
              </w:rPr>
            </w:pPr>
          </w:p>
        </w:tc>
        <w:tc>
          <w:tcPr>
            <w:tcW w:w="1177" w:type="dxa"/>
            <w:vMerge/>
            <w:vAlign w:val="center"/>
          </w:tcPr>
          <w:p w14:paraId="142E6CF0" w14:textId="77777777" w:rsidR="00227FD2" w:rsidRPr="00227FD2" w:rsidRDefault="00227FD2" w:rsidP="00227FD2">
            <w:pPr>
              <w:spacing w:before="120" w:after="120"/>
              <w:rPr>
                <w:bCs/>
                <w:sz w:val="18"/>
                <w:szCs w:val="18"/>
                <w:lang w:bidi="en-US"/>
              </w:rPr>
            </w:pPr>
          </w:p>
        </w:tc>
      </w:tr>
      <w:tr w:rsidR="00025858" w:rsidRPr="00227FD2" w14:paraId="3749A354" w14:textId="77777777" w:rsidTr="00DF1C86">
        <w:tc>
          <w:tcPr>
            <w:tcW w:w="1178" w:type="dxa"/>
            <w:vAlign w:val="center"/>
          </w:tcPr>
          <w:p w14:paraId="65EE888F" w14:textId="77777777" w:rsidR="00025858" w:rsidRPr="00227FD2" w:rsidRDefault="00227FD2" w:rsidP="00227FD2">
            <w:pPr>
              <w:spacing w:before="120" w:after="120"/>
              <w:rPr>
                <w:bCs/>
                <w:sz w:val="18"/>
                <w:szCs w:val="18"/>
                <w:lang w:bidi="en-US"/>
              </w:rPr>
            </w:pPr>
            <w:r w:rsidRPr="00227FD2">
              <w:rPr>
                <w:bCs/>
                <w:sz w:val="18"/>
                <w:szCs w:val="18"/>
                <w:lang w:bidi="en-US"/>
              </w:rPr>
              <w:t>1</w:t>
            </w:r>
          </w:p>
        </w:tc>
        <w:tc>
          <w:tcPr>
            <w:tcW w:w="1178" w:type="dxa"/>
            <w:vAlign w:val="center"/>
          </w:tcPr>
          <w:p w14:paraId="0AF9C525" w14:textId="77777777" w:rsidR="00025858" w:rsidRPr="00227FD2" w:rsidRDefault="00227FD2" w:rsidP="00227FD2">
            <w:pPr>
              <w:spacing w:before="120" w:after="120"/>
              <w:rPr>
                <w:bCs/>
                <w:sz w:val="18"/>
                <w:szCs w:val="18"/>
                <w:lang w:bidi="en-US"/>
              </w:rPr>
            </w:pPr>
            <w:r w:rsidRPr="00227FD2">
              <w:rPr>
                <w:bCs/>
                <w:sz w:val="18"/>
                <w:szCs w:val="18"/>
                <w:lang w:bidi="en-US"/>
              </w:rPr>
              <w:t>To be added once selected</w:t>
            </w:r>
          </w:p>
        </w:tc>
        <w:tc>
          <w:tcPr>
            <w:tcW w:w="1178" w:type="dxa"/>
            <w:vAlign w:val="center"/>
          </w:tcPr>
          <w:p w14:paraId="2B0CE533" w14:textId="77777777" w:rsidR="00025858" w:rsidRPr="00227FD2" w:rsidRDefault="00227FD2" w:rsidP="00227FD2">
            <w:pPr>
              <w:spacing w:before="120" w:after="120"/>
              <w:rPr>
                <w:bCs/>
                <w:sz w:val="18"/>
                <w:szCs w:val="18"/>
                <w:lang w:bidi="en-US"/>
              </w:rPr>
            </w:pPr>
            <w:r w:rsidRPr="00227FD2">
              <w:rPr>
                <w:bCs/>
                <w:sz w:val="18"/>
                <w:szCs w:val="18"/>
                <w:lang w:bidi="en-US"/>
              </w:rPr>
              <w:t>0.00</w:t>
            </w:r>
          </w:p>
        </w:tc>
        <w:tc>
          <w:tcPr>
            <w:tcW w:w="1177" w:type="dxa"/>
            <w:vAlign w:val="center"/>
          </w:tcPr>
          <w:p w14:paraId="28C19751" w14:textId="77777777" w:rsidR="00025858" w:rsidRPr="00227FD2" w:rsidRDefault="00227FD2" w:rsidP="00227FD2">
            <w:pPr>
              <w:spacing w:before="120" w:after="120"/>
              <w:rPr>
                <w:bCs/>
                <w:sz w:val="18"/>
                <w:szCs w:val="18"/>
                <w:lang w:bidi="en-US"/>
              </w:rPr>
            </w:pPr>
            <w:r w:rsidRPr="00227FD2">
              <w:rPr>
                <w:bCs/>
                <w:sz w:val="18"/>
                <w:szCs w:val="18"/>
                <w:lang w:bidi="en-US"/>
              </w:rPr>
              <w:t>0.00</w:t>
            </w:r>
          </w:p>
        </w:tc>
        <w:tc>
          <w:tcPr>
            <w:tcW w:w="1177" w:type="dxa"/>
            <w:vAlign w:val="center"/>
          </w:tcPr>
          <w:p w14:paraId="25D6C456" w14:textId="77777777" w:rsidR="00025858" w:rsidRPr="00227FD2" w:rsidRDefault="00227FD2" w:rsidP="00227FD2">
            <w:pPr>
              <w:spacing w:before="120" w:after="120"/>
              <w:rPr>
                <w:bCs/>
                <w:sz w:val="18"/>
                <w:szCs w:val="18"/>
                <w:lang w:bidi="en-US"/>
              </w:rPr>
            </w:pPr>
            <w:r w:rsidRPr="00227FD2">
              <w:rPr>
                <w:bCs/>
                <w:sz w:val="18"/>
                <w:szCs w:val="18"/>
                <w:lang w:bidi="en-US"/>
              </w:rPr>
              <w:t>0</w:t>
            </w:r>
          </w:p>
        </w:tc>
        <w:tc>
          <w:tcPr>
            <w:tcW w:w="1177" w:type="dxa"/>
            <w:vAlign w:val="center"/>
          </w:tcPr>
          <w:p w14:paraId="3B36DCC7" w14:textId="77777777" w:rsidR="00025858" w:rsidRPr="00227FD2" w:rsidRDefault="00227FD2" w:rsidP="00227FD2">
            <w:pPr>
              <w:spacing w:before="120" w:after="120"/>
              <w:rPr>
                <w:bCs/>
                <w:sz w:val="18"/>
                <w:szCs w:val="18"/>
                <w:lang w:bidi="en-US"/>
              </w:rPr>
            </w:pPr>
            <w:r w:rsidRPr="00227FD2">
              <w:rPr>
                <w:bCs/>
                <w:sz w:val="18"/>
                <w:szCs w:val="18"/>
                <w:lang w:bidi="en-US"/>
              </w:rPr>
              <w:t>0</w:t>
            </w:r>
          </w:p>
        </w:tc>
        <w:tc>
          <w:tcPr>
            <w:tcW w:w="1177" w:type="dxa"/>
            <w:vAlign w:val="center"/>
          </w:tcPr>
          <w:p w14:paraId="42C08759" w14:textId="77777777" w:rsidR="00025858" w:rsidRPr="00227FD2" w:rsidRDefault="00227FD2" w:rsidP="00227FD2">
            <w:pPr>
              <w:spacing w:before="120" w:after="120"/>
              <w:rPr>
                <w:bCs/>
                <w:sz w:val="18"/>
                <w:szCs w:val="18"/>
                <w:lang w:bidi="en-US"/>
              </w:rPr>
            </w:pPr>
            <w:r w:rsidRPr="00227FD2">
              <w:rPr>
                <w:bCs/>
                <w:sz w:val="18"/>
                <w:szCs w:val="18"/>
                <w:lang w:bidi="en-US"/>
              </w:rPr>
              <w:t>0</w:t>
            </w:r>
          </w:p>
        </w:tc>
        <w:tc>
          <w:tcPr>
            <w:tcW w:w="1177" w:type="dxa"/>
            <w:vAlign w:val="center"/>
          </w:tcPr>
          <w:p w14:paraId="6F153EFD" w14:textId="77777777" w:rsidR="00025858" w:rsidRPr="00227FD2" w:rsidRDefault="00227FD2" w:rsidP="00227FD2">
            <w:pPr>
              <w:spacing w:before="120" w:after="120"/>
              <w:rPr>
                <w:bCs/>
                <w:sz w:val="18"/>
                <w:szCs w:val="18"/>
                <w:lang w:bidi="en-US"/>
              </w:rPr>
            </w:pPr>
            <w:r w:rsidRPr="00227FD2">
              <w:rPr>
                <w:bCs/>
                <w:sz w:val="18"/>
                <w:szCs w:val="18"/>
                <w:lang w:bidi="en-US"/>
              </w:rPr>
              <w:t>0</w:t>
            </w:r>
          </w:p>
        </w:tc>
        <w:tc>
          <w:tcPr>
            <w:tcW w:w="1177" w:type="dxa"/>
            <w:vAlign w:val="center"/>
          </w:tcPr>
          <w:p w14:paraId="1D1E7210" w14:textId="77777777" w:rsidR="00025858" w:rsidRPr="00227FD2" w:rsidRDefault="00227FD2" w:rsidP="00227FD2">
            <w:pPr>
              <w:spacing w:before="120" w:after="120"/>
              <w:rPr>
                <w:bCs/>
                <w:sz w:val="18"/>
                <w:szCs w:val="18"/>
                <w:lang w:bidi="en-US"/>
              </w:rPr>
            </w:pPr>
            <w:r w:rsidRPr="00227FD2">
              <w:rPr>
                <w:bCs/>
                <w:sz w:val="18"/>
                <w:szCs w:val="18"/>
                <w:lang w:bidi="en-US"/>
              </w:rPr>
              <w:t>0</w:t>
            </w:r>
          </w:p>
        </w:tc>
        <w:tc>
          <w:tcPr>
            <w:tcW w:w="1177" w:type="dxa"/>
            <w:vAlign w:val="center"/>
          </w:tcPr>
          <w:p w14:paraId="340A96EC" w14:textId="77777777" w:rsidR="00025858" w:rsidRPr="00227FD2" w:rsidRDefault="00227FD2" w:rsidP="00227FD2">
            <w:pPr>
              <w:spacing w:before="120" w:after="120"/>
              <w:rPr>
                <w:bCs/>
                <w:sz w:val="18"/>
                <w:szCs w:val="18"/>
                <w:lang w:bidi="en-US"/>
              </w:rPr>
            </w:pPr>
            <w:r w:rsidRPr="00227FD2">
              <w:rPr>
                <w:bCs/>
                <w:sz w:val="18"/>
                <w:szCs w:val="18"/>
                <w:lang w:bidi="en-US"/>
              </w:rPr>
              <w:t>0</w:t>
            </w:r>
          </w:p>
        </w:tc>
        <w:tc>
          <w:tcPr>
            <w:tcW w:w="1177" w:type="dxa"/>
            <w:vAlign w:val="center"/>
          </w:tcPr>
          <w:p w14:paraId="154C9DAD" w14:textId="77777777" w:rsidR="00025858" w:rsidRPr="00227FD2" w:rsidRDefault="00227FD2" w:rsidP="00227FD2">
            <w:pPr>
              <w:spacing w:before="120" w:after="120"/>
              <w:rPr>
                <w:bCs/>
                <w:sz w:val="18"/>
                <w:szCs w:val="18"/>
                <w:lang w:bidi="en-US"/>
              </w:rPr>
            </w:pPr>
            <w:r w:rsidRPr="00227FD2">
              <w:rPr>
                <w:bCs/>
                <w:sz w:val="18"/>
                <w:szCs w:val="18"/>
                <w:lang w:bidi="en-US"/>
              </w:rPr>
              <w:t>0</w:t>
            </w:r>
          </w:p>
        </w:tc>
      </w:tr>
      <w:tr w:rsidR="00025858" w:rsidRPr="00227FD2" w14:paraId="39F3D13F" w14:textId="77777777" w:rsidTr="00DF1C86">
        <w:tc>
          <w:tcPr>
            <w:tcW w:w="1178" w:type="dxa"/>
            <w:vAlign w:val="center"/>
          </w:tcPr>
          <w:p w14:paraId="1F0BB12C" w14:textId="77777777" w:rsidR="00025858" w:rsidRPr="00227FD2" w:rsidRDefault="00227FD2" w:rsidP="00227FD2">
            <w:pPr>
              <w:spacing w:before="120" w:after="120"/>
              <w:rPr>
                <w:b/>
                <w:sz w:val="18"/>
                <w:szCs w:val="18"/>
                <w:lang w:bidi="en-US"/>
              </w:rPr>
            </w:pPr>
            <w:r w:rsidRPr="00227FD2">
              <w:rPr>
                <w:b/>
                <w:sz w:val="18"/>
                <w:szCs w:val="18"/>
                <w:lang w:bidi="en-US"/>
              </w:rPr>
              <w:t>TOTAL</w:t>
            </w:r>
          </w:p>
        </w:tc>
        <w:tc>
          <w:tcPr>
            <w:tcW w:w="1178" w:type="dxa"/>
            <w:vAlign w:val="center"/>
          </w:tcPr>
          <w:p w14:paraId="1E98AECB" w14:textId="77777777" w:rsidR="00025858" w:rsidRPr="00227FD2" w:rsidRDefault="00025858" w:rsidP="00227FD2">
            <w:pPr>
              <w:spacing w:before="120" w:after="120"/>
              <w:rPr>
                <w:bCs/>
                <w:sz w:val="18"/>
                <w:szCs w:val="18"/>
                <w:lang w:bidi="en-US"/>
              </w:rPr>
            </w:pPr>
          </w:p>
        </w:tc>
        <w:tc>
          <w:tcPr>
            <w:tcW w:w="1178" w:type="dxa"/>
            <w:vAlign w:val="center"/>
          </w:tcPr>
          <w:p w14:paraId="62765200" w14:textId="77777777" w:rsidR="00025858" w:rsidRPr="00227FD2" w:rsidRDefault="00025858" w:rsidP="00227FD2">
            <w:pPr>
              <w:spacing w:before="120" w:after="120"/>
              <w:rPr>
                <w:bCs/>
                <w:sz w:val="18"/>
                <w:szCs w:val="18"/>
                <w:lang w:bidi="en-US"/>
              </w:rPr>
            </w:pPr>
          </w:p>
        </w:tc>
        <w:tc>
          <w:tcPr>
            <w:tcW w:w="1177" w:type="dxa"/>
            <w:vAlign w:val="center"/>
          </w:tcPr>
          <w:p w14:paraId="7034A2F0" w14:textId="77777777" w:rsidR="00025858" w:rsidRPr="00227FD2" w:rsidRDefault="00025858" w:rsidP="00227FD2">
            <w:pPr>
              <w:spacing w:before="120" w:after="120"/>
              <w:rPr>
                <w:bCs/>
                <w:sz w:val="18"/>
                <w:szCs w:val="18"/>
                <w:lang w:bidi="en-US"/>
              </w:rPr>
            </w:pPr>
          </w:p>
        </w:tc>
        <w:tc>
          <w:tcPr>
            <w:tcW w:w="1177" w:type="dxa"/>
            <w:vAlign w:val="center"/>
          </w:tcPr>
          <w:p w14:paraId="2E5BC255" w14:textId="77777777" w:rsidR="00025858" w:rsidRPr="00227FD2" w:rsidRDefault="00025858" w:rsidP="00227FD2">
            <w:pPr>
              <w:spacing w:before="120" w:after="120"/>
              <w:rPr>
                <w:bCs/>
                <w:sz w:val="18"/>
                <w:szCs w:val="18"/>
                <w:lang w:bidi="en-US"/>
              </w:rPr>
            </w:pPr>
          </w:p>
        </w:tc>
        <w:tc>
          <w:tcPr>
            <w:tcW w:w="1177" w:type="dxa"/>
            <w:vAlign w:val="center"/>
          </w:tcPr>
          <w:p w14:paraId="113AF526" w14:textId="77777777" w:rsidR="00025858" w:rsidRPr="00227FD2" w:rsidRDefault="00025858" w:rsidP="00227FD2">
            <w:pPr>
              <w:spacing w:before="120" w:after="120"/>
              <w:rPr>
                <w:bCs/>
                <w:sz w:val="18"/>
                <w:szCs w:val="18"/>
                <w:lang w:bidi="en-US"/>
              </w:rPr>
            </w:pPr>
          </w:p>
        </w:tc>
        <w:tc>
          <w:tcPr>
            <w:tcW w:w="1177" w:type="dxa"/>
            <w:vAlign w:val="center"/>
          </w:tcPr>
          <w:p w14:paraId="1DDB641C" w14:textId="77777777" w:rsidR="00025858" w:rsidRPr="00227FD2" w:rsidRDefault="00025858" w:rsidP="00227FD2">
            <w:pPr>
              <w:spacing w:before="120" w:after="120"/>
              <w:rPr>
                <w:bCs/>
                <w:sz w:val="18"/>
                <w:szCs w:val="18"/>
                <w:lang w:bidi="en-US"/>
              </w:rPr>
            </w:pPr>
          </w:p>
        </w:tc>
        <w:tc>
          <w:tcPr>
            <w:tcW w:w="1177" w:type="dxa"/>
            <w:vAlign w:val="center"/>
          </w:tcPr>
          <w:p w14:paraId="049C4D95" w14:textId="77777777" w:rsidR="00025858" w:rsidRPr="00227FD2" w:rsidRDefault="00025858" w:rsidP="00227FD2">
            <w:pPr>
              <w:spacing w:before="120" w:after="120"/>
              <w:rPr>
                <w:bCs/>
                <w:sz w:val="18"/>
                <w:szCs w:val="18"/>
                <w:lang w:bidi="en-US"/>
              </w:rPr>
            </w:pPr>
          </w:p>
        </w:tc>
        <w:tc>
          <w:tcPr>
            <w:tcW w:w="1177" w:type="dxa"/>
            <w:vAlign w:val="center"/>
          </w:tcPr>
          <w:p w14:paraId="7B590493" w14:textId="77777777" w:rsidR="00025858" w:rsidRPr="00227FD2" w:rsidRDefault="00025858" w:rsidP="00227FD2">
            <w:pPr>
              <w:spacing w:before="120" w:after="120"/>
              <w:rPr>
                <w:bCs/>
                <w:sz w:val="18"/>
                <w:szCs w:val="18"/>
                <w:lang w:bidi="en-US"/>
              </w:rPr>
            </w:pPr>
          </w:p>
        </w:tc>
        <w:tc>
          <w:tcPr>
            <w:tcW w:w="1177" w:type="dxa"/>
            <w:vAlign w:val="center"/>
          </w:tcPr>
          <w:p w14:paraId="21116521" w14:textId="77777777" w:rsidR="00025858" w:rsidRPr="00227FD2" w:rsidRDefault="00025858" w:rsidP="00227FD2">
            <w:pPr>
              <w:spacing w:before="120" w:after="120"/>
              <w:rPr>
                <w:bCs/>
                <w:sz w:val="18"/>
                <w:szCs w:val="18"/>
                <w:lang w:bidi="en-US"/>
              </w:rPr>
            </w:pPr>
          </w:p>
        </w:tc>
        <w:tc>
          <w:tcPr>
            <w:tcW w:w="1177" w:type="dxa"/>
            <w:vAlign w:val="center"/>
          </w:tcPr>
          <w:p w14:paraId="336161DB" w14:textId="77777777" w:rsidR="00025858" w:rsidRPr="00227FD2" w:rsidRDefault="00025858" w:rsidP="00227FD2">
            <w:pPr>
              <w:spacing w:before="120" w:after="120"/>
              <w:rPr>
                <w:bCs/>
                <w:sz w:val="18"/>
                <w:szCs w:val="18"/>
                <w:lang w:bidi="en-US"/>
              </w:rPr>
            </w:pPr>
          </w:p>
        </w:tc>
      </w:tr>
    </w:tbl>
    <w:p w14:paraId="59AF2AB0" w14:textId="77777777" w:rsidR="007C6C72" w:rsidRDefault="007C6C72" w:rsidP="007211FC">
      <w:pPr>
        <w:spacing w:before="240" w:line="240" w:lineRule="auto"/>
        <w:jc w:val="both"/>
        <w:rPr>
          <w:b/>
          <w:lang w:bidi="en-US"/>
        </w:rPr>
      </w:pPr>
    </w:p>
    <w:p w14:paraId="300582BF" w14:textId="77777777" w:rsidR="007C6C72" w:rsidRDefault="007C6C72" w:rsidP="007211FC">
      <w:pPr>
        <w:spacing w:before="240" w:line="240" w:lineRule="auto"/>
        <w:jc w:val="both"/>
        <w:rPr>
          <w:b/>
          <w:lang w:bidi="en-US"/>
        </w:rPr>
      </w:pPr>
    </w:p>
    <w:p w14:paraId="5E75A6F0" w14:textId="77777777" w:rsidR="007C6C72" w:rsidRDefault="007C6C72" w:rsidP="007211FC">
      <w:pPr>
        <w:spacing w:before="240" w:line="240" w:lineRule="auto"/>
        <w:jc w:val="both"/>
        <w:rPr>
          <w:b/>
          <w:lang w:bidi="en-US"/>
        </w:rPr>
        <w:sectPr w:rsidR="007C6C72" w:rsidSect="007C6C72">
          <w:pgSz w:w="15840" w:h="12240" w:orient="landscape"/>
          <w:pgMar w:top="1440" w:right="1440" w:bottom="1440" w:left="1440" w:header="720" w:footer="720" w:gutter="0"/>
          <w:cols w:space="720"/>
          <w:titlePg/>
          <w:docGrid w:linePitch="299"/>
        </w:sectPr>
      </w:pPr>
    </w:p>
    <w:tbl>
      <w:tblPr>
        <w:tblStyle w:val="TableGrid"/>
        <w:tblW w:w="9350" w:type="dxa"/>
        <w:shd w:val="clear" w:color="auto" w:fill="7E7B99" w:themeFill="text2" w:themeFillTint="99"/>
        <w:tblLook w:val="04A0" w:firstRow="1" w:lastRow="0" w:firstColumn="1" w:lastColumn="0" w:noHBand="0" w:noVBand="1"/>
      </w:tblPr>
      <w:tblGrid>
        <w:gridCol w:w="9350"/>
      </w:tblGrid>
      <w:tr w:rsidR="007C6C72" w:rsidRPr="00010E05" w14:paraId="1ABA4159" w14:textId="77777777" w:rsidTr="005568F3">
        <w:tc>
          <w:tcPr>
            <w:tcW w:w="9350" w:type="dxa"/>
            <w:tcBorders>
              <w:top w:val="nil"/>
              <w:left w:val="nil"/>
              <w:bottom w:val="nil"/>
              <w:right w:val="nil"/>
            </w:tcBorders>
            <w:shd w:val="clear" w:color="auto" w:fill="A9A7BB" w:themeFill="text2" w:themeFillTint="66"/>
            <w:vAlign w:val="center"/>
          </w:tcPr>
          <w:p w14:paraId="62921EF3" w14:textId="77777777" w:rsidR="007C6C72" w:rsidRPr="00010E05" w:rsidRDefault="007C6C72" w:rsidP="005568F3">
            <w:pPr>
              <w:pStyle w:val="Heading1"/>
              <w:numPr>
                <w:ilvl w:val="0"/>
                <w:numId w:val="0"/>
              </w:numPr>
              <w:ind w:left="360"/>
              <w:outlineLvl w:val="0"/>
            </w:pPr>
            <w:bookmarkStart w:id="60" w:name="_Toc76809043"/>
            <w:r w:rsidRPr="00010E05">
              <w:lastRenderedPageBreak/>
              <w:t xml:space="preserve">ANNEX </w:t>
            </w:r>
            <w:r>
              <w:t>4</w:t>
            </w:r>
            <w:r w:rsidRPr="00010E05">
              <w:t>:</w:t>
            </w:r>
            <w:r w:rsidRPr="00010E05">
              <w:tab/>
            </w:r>
            <w:r>
              <w:t xml:space="preserve">Proposed </w:t>
            </w:r>
            <w:r w:rsidR="002052B2">
              <w:t xml:space="preserve">Table of </w:t>
            </w:r>
            <w:r>
              <w:t xml:space="preserve">Content </w:t>
            </w:r>
            <w:r w:rsidR="002052B2">
              <w:t>/</w:t>
            </w:r>
            <w:r>
              <w:t xml:space="preserve"> </w:t>
            </w:r>
            <w:r w:rsidR="005D6BC1">
              <w:t>RAP</w:t>
            </w:r>
            <w:bookmarkEnd w:id="60"/>
          </w:p>
        </w:tc>
      </w:tr>
    </w:tbl>
    <w:p w14:paraId="7669AA7A" w14:textId="77777777" w:rsidR="004272C5" w:rsidRDefault="004272C5" w:rsidP="004272C5">
      <w:pPr>
        <w:spacing w:after="60" w:line="240" w:lineRule="auto"/>
        <w:jc w:val="both"/>
        <w:rPr>
          <w:bCs/>
          <w:sz w:val="20"/>
          <w:szCs w:val="20"/>
          <w:lang w:bidi="en-US"/>
        </w:rPr>
      </w:pPr>
    </w:p>
    <w:p w14:paraId="4EBDFE89" w14:textId="77777777" w:rsidR="004272C5" w:rsidRPr="005D6BC1" w:rsidRDefault="004272C5" w:rsidP="004272C5">
      <w:pPr>
        <w:spacing w:after="60" w:line="240" w:lineRule="auto"/>
        <w:jc w:val="both"/>
        <w:rPr>
          <w:bCs/>
          <w:sz w:val="20"/>
          <w:szCs w:val="20"/>
          <w:lang w:bidi="en-US"/>
        </w:rPr>
      </w:pPr>
      <w:r w:rsidRPr="005D6BC1">
        <w:rPr>
          <w:bCs/>
          <w:sz w:val="20"/>
          <w:szCs w:val="20"/>
          <w:lang w:bidi="en-US"/>
        </w:rPr>
        <w:t xml:space="preserve">The scope and level of detail of the resettlement plan vary with the magnitude and complexity of resettlement. </w:t>
      </w:r>
    </w:p>
    <w:p w14:paraId="69DA9D1E" w14:textId="77777777" w:rsidR="004272C5" w:rsidRPr="005D6BC1" w:rsidRDefault="004272C5" w:rsidP="004272C5">
      <w:pPr>
        <w:spacing w:after="60" w:line="240" w:lineRule="auto"/>
        <w:jc w:val="both"/>
        <w:rPr>
          <w:bCs/>
          <w:sz w:val="20"/>
          <w:szCs w:val="20"/>
          <w:lang w:bidi="en-US"/>
        </w:rPr>
      </w:pPr>
      <w:r w:rsidRPr="005D6BC1">
        <w:rPr>
          <w:bCs/>
          <w:sz w:val="20"/>
          <w:szCs w:val="20"/>
          <w:lang w:bidi="en-US"/>
        </w:rPr>
        <w:t>The plan is based on up-to-date and reliable information about:</w:t>
      </w:r>
    </w:p>
    <w:p w14:paraId="02CA6F74" w14:textId="77777777" w:rsidR="004272C5" w:rsidRPr="005D6BC1" w:rsidRDefault="004272C5" w:rsidP="004272C5">
      <w:pPr>
        <w:spacing w:after="60" w:line="240" w:lineRule="auto"/>
        <w:ind w:left="708"/>
        <w:jc w:val="both"/>
        <w:rPr>
          <w:bCs/>
          <w:sz w:val="20"/>
          <w:szCs w:val="20"/>
          <w:lang w:bidi="en-US"/>
        </w:rPr>
      </w:pPr>
      <w:r w:rsidRPr="005D6BC1">
        <w:rPr>
          <w:bCs/>
          <w:sz w:val="20"/>
          <w:szCs w:val="20"/>
          <w:lang w:bidi="en-US"/>
        </w:rPr>
        <w:t>(a) the proposed resettlement and its impacts on the displaced persons and other adversely affected groups,</w:t>
      </w:r>
    </w:p>
    <w:p w14:paraId="2B2269AB" w14:textId="77777777" w:rsidR="004272C5" w:rsidRPr="005D6BC1" w:rsidRDefault="004272C5" w:rsidP="004272C5">
      <w:pPr>
        <w:spacing w:after="60" w:line="240" w:lineRule="auto"/>
        <w:ind w:left="708"/>
        <w:jc w:val="both"/>
        <w:rPr>
          <w:bCs/>
          <w:sz w:val="20"/>
          <w:szCs w:val="20"/>
          <w:lang w:bidi="en-US"/>
        </w:rPr>
      </w:pPr>
      <w:r w:rsidRPr="005D6BC1">
        <w:rPr>
          <w:bCs/>
          <w:sz w:val="20"/>
          <w:szCs w:val="20"/>
          <w:lang w:bidi="en-US"/>
        </w:rPr>
        <w:t>(b) the legal issues involved in resettlement.</w:t>
      </w:r>
    </w:p>
    <w:p w14:paraId="46D13867" w14:textId="683A2CA3" w:rsidR="00762FB4" w:rsidRDefault="004272C5" w:rsidP="00CF1CED">
      <w:pPr>
        <w:spacing w:after="60" w:line="240" w:lineRule="auto"/>
        <w:jc w:val="both"/>
        <w:rPr>
          <w:b/>
          <w:sz w:val="20"/>
          <w:szCs w:val="20"/>
          <w:lang w:bidi="en-US"/>
        </w:rPr>
      </w:pPr>
      <w:r w:rsidRPr="005D6BC1">
        <w:rPr>
          <w:bCs/>
          <w:sz w:val="20"/>
          <w:szCs w:val="20"/>
          <w:lang w:bidi="en-US"/>
        </w:rPr>
        <w:t>The resettlement plan covers the elements below, as relevant. When any element is not relevant to project circumstances, it should be noted in the resettlement plan.</w:t>
      </w:r>
    </w:p>
    <w:p w14:paraId="636D91D2" w14:textId="77777777" w:rsidR="002052B2" w:rsidRPr="005D6BC1" w:rsidRDefault="002052B2" w:rsidP="005D6BC1">
      <w:pPr>
        <w:spacing w:before="240" w:after="60" w:line="240" w:lineRule="auto"/>
        <w:jc w:val="both"/>
        <w:rPr>
          <w:b/>
          <w:sz w:val="20"/>
          <w:szCs w:val="20"/>
          <w:lang w:bidi="en-US"/>
        </w:rPr>
      </w:pPr>
      <w:r w:rsidRPr="005D6BC1">
        <w:rPr>
          <w:b/>
          <w:sz w:val="20"/>
          <w:szCs w:val="20"/>
          <w:lang w:bidi="en-US"/>
        </w:rPr>
        <w:t>Table of content Resettlement Action Plan (RAP)</w:t>
      </w:r>
      <w:r w:rsidR="004272C5">
        <w:rPr>
          <w:b/>
          <w:sz w:val="20"/>
          <w:szCs w:val="20"/>
          <w:lang w:bidi="en-US"/>
        </w:rPr>
        <w:t>:</w:t>
      </w:r>
    </w:p>
    <w:p w14:paraId="4C711813" w14:textId="77777777" w:rsidR="005D6BC1" w:rsidRPr="005D6BC1" w:rsidRDefault="005D6BC1" w:rsidP="005D6BC1">
      <w:pPr>
        <w:spacing w:after="0" w:line="240" w:lineRule="auto"/>
        <w:jc w:val="both"/>
        <w:rPr>
          <w:bCs/>
          <w:sz w:val="20"/>
          <w:szCs w:val="20"/>
          <w:lang w:val="en-GB" w:bidi="en-US"/>
        </w:rPr>
      </w:pPr>
      <w:r w:rsidRPr="005D6BC1">
        <w:rPr>
          <w:bCs/>
          <w:sz w:val="20"/>
          <w:szCs w:val="20"/>
          <w:lang w:val="en-GB" w:bidi="en-US"/>
        </w:rPr>
        <w:t xml:space="preserve">1. </w:t>
      </w:r>
      <w:r w:rsidRPr="005D6BC1">
        <w:rPr>
          <w:bCs/>
          <w:i/>
          <w:iCs/>
          <w:sz w:val="20"/>
          <w:szCs w:val="20"/>
          <w:lang w:val="en-GB" w:bidi="en-US"/>
        </w:rPr>
        <w:t>Description of the project</w:t>
      </w:r>
      <w:r w:rsidRPr="005D6BC1">
        <w:rPr>
          <w:bCs/>
          <w:sz w:val="20"/>
          <w:szCs w:val="20"/>
          <w:lang w:val="en-GB" w:bidi="en-US"/>
        </w:rPr>
        <w:t>. General description of the project and identification of the project area.</w:t>
      </w:r>
    </w:p>
    <w:p w14:paraId="29B57708" w14:textId="77777777" w:rsidR="005D6BC1" w:rsidRPr="005D6BC1" w:rsidRDefault="005D6BC1" w:rsidP="005D6BC1">
      <w:pPr>
        <w:spacing w:after="0" w:line="240" w:lineRule="auto"/>
        <w:jc w:val="both"/>
        <w:rPr>
          <w:bCs/>
          <w:sz w:val="20"/>
          <w:szCs w:val="20"/>
          <w:lang w:val="en-GB" w:bidi="en-US"/>
        </w:rPr>
      </w:pPr>
      <w:r w:rsidRPr="005D6BC1">
        <w:rPr>
          <w:bCs/>
          <w:sz w:val="20"/>
          <w:szCs w:val="20"/>
          <w:lang w:val="en-GB" w:bidi="en-US"/>
        </w:rPr>
        <w:t xml:space="preserve">2. </w:t>
      </w:r>
      <w:r w:rsidRPr="005D6BC1">
        <w:rPr>
          <w:bCs/>
          <w:i/>
          <w:iCs/>
          <w:sz w:val="20"/>
          <w:szCs w:val="20"/>
          <w:lang w:val="en-GB" w:bidi="en-US"/>
        </w:rPr>
        <w:t>Potential impacts</w:t>
      </w:r>
      <w:r w:rsidRPr="005D6BC1">
        <w:rPr>
          <w:bCs/>
          <w:sz w:val="20"/>
          <w:szCs w:val="20"/>
          <w:lang w:val="en-GB" w:bidi="en-US"/>
        </w:rPr>
        <w:t>. Identification of</w:t>
      </w:r>
      <w:r>
        <w:rPr>
          <w:bCs/>
          <w:sz w:val="20"/>
          <w:szCs w:val="20"/>
          <w:lang w:val="en-GB" w:bidi="en-US"/>
        </w:rPr>
        <w:t xml:space="preserve"> </w:t>
      </w:r>
    </w:p>
    <w:p w14:paraId="31A4377D" w14:textId="77777777" w:rsidR="005D6BC1" w:rsidRPr="005D6BC1" w:rsidRDefault="005D6BC1" w:rsidP="005D6BC1">
      <w:pPr>
        <w:spacing w:after="0" w:line="240" w:lineRule="auto"/>
        <w:ind w:left="708"/>
        <w:jc w:val="both"/>
        <w:rPr>
          <w:bCs/>
          <w:sz w:val="20"/>
          <w:szCs w:val="20"/>
          <w:lang w:val="en-GB" w:bidi="en-US"/>
        </w:rPr>
      </w:pPr>
      <w:r w:rsidRPr="005D6BC1">
        <w:rPr>
          <w:bCs/>
          <w:sz w:val="20"/>
          <w:szCs w:val="20"/>
          <w:lang w:val="en-GB" w:bidi="en-US"/>
        </w:rPr>
        <w:t xml:space="preserve">(a) the project component or activities that give rise to </w:t>
      </w:r>
      <w:proofErr w:type="gramStart"/>
      <w:r w:rsidRPr="005D6BC1">
        <w:rPr>
          <w:bCs/>
          <w:sz w:val="20"/>
          <w:szCs w:val="20"/>
          <w:lang w:val="en-GB" w:bidi="en-US"/>
        </w:rPr>
        <w:t>resettlement;</w:t>
      </w:r>
      <w:proofErr w:type="gramEnd"/>
    </w:p>
    <w:p w14:paraId="03F17820" w14:textId="77777777" w:rsidR="005D6BC1" w:rsidRPr="005D6BC1" w:rsidRDefault="005D6BC1" w:rsidP="005D6BC1">
      <w:pPr>
        <w:spacing w:after="0" w:line="240" w:lineRule="auto"/>
        <w:ind w:left="708"/>
        <w:jc w:val="both"/>
        <w:rPr>
          <w:bCs/>
          <w:sz w:val="20"/>
          <w:szCs w:val="20"/>
          <w:lang w:val="en-GB" w:bidi="en-US"/>
        </w:rPr>
      </w:pPr>
      <w:r w:rsidRPr="005D6BC1">
        <w:rPr>
          <w:bCs/>
          <w:sz w:val="20"/>
          <w:szCs w:val="20"/>
          <w:lang w:val="en-GB" w:bidi="en-US"/>
        </w:rPr>
        <w:t xml:space="preserve">(b) the zone of impact of such component or </w:t>
      </w:r>
      <w:proofErr w:type="gramStart"/>
      <w:r w:rsidRPr="005D6BC1">
        <w:rPr>
          <w:bCs/>
          <w:sz w:val="20"/>
          <w:szCs w:val="20"/>
          <w:lang w:val="en-GB" w:bidi="en-US"/>
        </w:rPr>
        <w:t>activities;</w:t>
      </w:r>
      <w:proofErr w:type="gramEnd"/>
    </w:p>
    <w:p w14:paraId="619A2290" w14:textId="77777777" w:rsidR="005D6BC1" w:rsidRPr="005D6BC1" w:rsidRDefault="005D6BC1" w:rsidP="005D6BC1">
      <w:pPr>
        <w:spacing w:after="0" w:line="240" w:lineRule="auto"/>
        <w:ind w:left="708"/>
        <w:jc w:val="both"/>
        <w:rPr>
          <w:bCs/>
          <w:sz w:val="20"/>
          <w:szCs w:val="20"/>
          <w:lang w:val="en-GB" w:bidi="en-US"/>
        </w:rPr>
      </w:pPr>
      <w:r w:rsidRPr="005D6BC1">
        <w:rPr>
          <w:bCs/>
          <w:sz w:val="20"/>
          <w:szCs w:val="20"/>
          <w:lang w:val="en-GB" w:bidi="en-US"/>
        </w:rPr>
        <w:t>(c) the alternatives considered to avoid or minimize resettlement; and</w:t>
      </w:r>
    </w:p>
    <w:p w14:paraId="712CDE54" w14:textId="77777777" w:rsidR="005D6BC1" w:rsidRPr="005D6BC1" w:rsidRDefault="005D6BC1" w:rsidP="005D6BC1">
      <w:pPr>
        <w:spacing w:after="0" w:line="240" w:lineRule="auto"/>
        <w:ind w:left="708"/>
        <w:jc w:val="both"/>
        <w:rPr>
          <w:bCs/>
          <w:sz w:val="20"/>
          <w:szCs w:val="20"/>
          <w:lang w:val="en-GB" w:bidi="en-US"/>
        </w:rPr>
      </w:pPr>
      <w:r w:rsidRPr="005D6BC1">
        <w:rPr>
          <w:bCs/>
          <w:sz w:val="20"/>
          <w:szCs w:val="20"/>
          <w:lang w:val="en-GB" w:bidi="en-US"/>
        </w:rPr>
        <w:t>(d) the mechanisms established to minimize resettlement, to the extent possible, during project</w:t>
      </w:r>
      <w:r>
        <w:rPr>
          <w:bCs/>
          <w:sz w:val="20"/>
          <w:szCs w:val="20"/>
          <w:lang w:val="en-GB" w:bidi="en-US"/>
        </w:rPr>
        <w:t xml:space="preserve"> </w:t>
      </w:r>
      <w:r w:rsidRPr="005D6BC1">
        <w:rPr>
          <w:bCs/>
          <w:sz w:val="20"/>
          <w:szCs w:val="20"/>
          <w:lang w:val="en-GB" w:bidi="en-US"/>
        </w:rPr>
        <w:t>implementation.</w:t>
      </w:r>
    </w:p>
    <w:p w14:paraId="615A2B8F" w14:textId="77777777" w:rsidR="005D6BC1" w:rsidRPr="005D6BC1" w:rsidRDefault="005D6BC1" w:rsidP="005D6BC1">
      <w:pPr>
        <w:spacing w:after="0" w:line="240" w:lineRule="auto"/>
        <w:jc w:val="both"/>
        <w:rPr>
          <w:bCs/>
          <w:sz w:val="20"/>
          <w:szCs w:val="20"/>
          <w:lang w:val="en-GB" w:bidi="en-US"/>
        </w:rPr>
      </w:pPr>
      <w:r w:rsidRPr="005D6BC1">
        <w:rPr>
          <w:bCs/>
          <w:sz w:val="20"/>
          <w:szCs w:val="20"/>
          <w:lang w:val="en-GB" w:bidi="en-US"/>
        </w:rPr>
        <w:t xml:space="preserve">3. </w:t>
      </w:r>
      <w:r w:rsidRPr="005D6BC1">
        <w:rPr>
          <w:bCs/>
          <w:i/>
          <w:iCs/>
          <w:sz w:val="20"/>
          <w:szCs w:val="20"/>
          <w:lang w:val="en-GB" w:bidi="en-US"/>
        </w:rPr>
        <w:t>Objectives</w:t>
      </w:r>
      <w:r w:rsidRPr="005D6BC1">
        <w:rPr>
          <w:bCs/>
          <w:sz w:val="20"/>
          <w:szCs w:val="20"/>
          <w:lang w:val="en-GB" w:bidi="en-US"/>
        </w:rPr>
        <w:t>. The main objectives of the resettlement program.</w:t>
      </w:r>
    </w:p>
    <w:p w14:paraId="5B45EE48" w14:textId="77777777" w:rsidR="005D6BC1" w:rsidRPr="005D6BC1" w:rsidRDefault="005D6BC1" w:rsidP="000E0340">
      <w:pPr>
        <w:spacing w:after="0" w:line="240" w:lineRule="auto"/>
        <w:jc w:val="both"/>
        <w:rPr>
          <w:bCs/>
          <w:sz w:val="20"/>
          <w:szCs w:val="20"/>
          <w:lang w:val="en-GB" w:bidi="en-US"/>
        </w:rPr>
      </w:pPr>
      <w:r w:rsidRPr="005D6BC1">
        <w:rPr>
          <w:bCs/>
          <w:sz w:val="20"/>
          <w:szCs w:val="20"/>
          <w:lang w:val="en-GB" w:bidi="en-US"/>
        </w:rPr>
        <w:t xml:space="preserve">4. </w:t>
      </w:r>
      <w:r w:rsidR="000E0340" w:rsidRPr="000E0340">
        <w:rPr>
          <w:bCs/>
          <w:i/>
          <w:iCs/>
          <w:sz w:val="20"/>
          <w:szCs w:val="20"/>
          <w:lang w:val="en-GB" w:bidi="en-US"/>
        </w:rPr>
        <w:t>Census survey and baseline socioeconomic studies</w:t>
      </w:r>
      <w:r w:rsidRPr="005D6BC1">
        <w:rPr>
          <w:bCs/>
          <w:sz w:val="20"/>
          <w:szCs w:val="20"/>
          <w:lang w:val="en-GB" w:bidi="en-US"/>
        </w:rPr>
        <w:t xml:space="preserve">. </w:t>
      </w:r>
      <w:r w:rsidR="000E0340" w:rsidRPr="000E0340">
        <w:rPr>
          <w:bCs/>
          <w:sz w:val="20"/>
          <w:szCs w:val="20"/>
          <w:lang w:val="en-GB" w:bidi="en-US"/>
        </w:rPr>
        <w:t>The findings of a household-level census identifying</w:t>
      </w:r>
      <w:r w:rsidR="000E0340">
        <w:rPr>
          <w:bCs/>
          <w:sz w:val="20"/>
          <w:szCs w:val="20"/>
          <w:lang w:val="en-GB" w:bidi="en-US"/>
        </w:rPr>
        <w:t xml:space="preserve"> </w:t>
      </w:r>
      <w:r w:rsidR="000E0340" w:rsidRPr="000E0340">
        <w:rPr>
          <w:bCs/>
          <w:sz w:val="20"/>
          <w:szCs w:val="20"/>
          <w:lang w:val="en-GB" w:bidi="en-US"/>
        </w:rPr>
        <w:t>and enumerating affected persons, and, with the involvement of affected persons, surveying land,</w:t>
      </w:r>
      <w:r w:rsidR="000E0340">
        <w:rPr>
          <w:bCs/>
          <w:sz w:val="20"/>
          <w:szCs w:val="20"/>
          <w:lang w:val="en-GB" w:bidi="en-US"/>
        </w:rPr>
        <w:t xml:space="preserve"> </w:t>
      </w:r>
      <w:r w:rsidR="000E0340" w:rsidRPr="000E0340">
        <w:rPr>
          <w:bCs/>
          <w:sz w:val="20"/>
          <w:szCs w:val="20"/>
          <w:lang w:val="en-GB" w:bidi="en-US"/>
        </w:rPr>
        <w:t>structures, and other fixed assets to be affected by the project. The census survey also serves other</w:t>
      </w:r>
      <w:r w:rsidR="000E0340">
        <w:rPr>
          <w:bCs/>
          <w:sz w:val="20"/>
          <w:szCs w:val="20"/>
          <w:lang w:val="en-GB" w:bidi="en-US"/>
        </w:rPr>
        <w:t xml:space="preserve"> </w:t>
      </w:r>
      <w:r w:rsidR="000E0340" w:rsidRPr="000E0340">
        <w:rPr>
          <w:bCs/>
          <w:sz w:val="20"/>
          <w:szCs w:val="20"/>
          <w:lang w:val="en-GB" w:bidi="en-US"/>
        </w:rPr>
        <w:t>essential functions:</w:t>
      </w:r>
    </w:p>
    <w:p w14:paraId="24D31820"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(a) Identifying characteristics of displaced households, including a description of production systems,</w:t>
      </w:r>
      <w:r>
        <w:rPr>
          <w:bCs/>
          <w:sz w:val="20"/>
          <w:szCs w:val="20"/>
          <w:lang w:val="en-GB" w:bidi="en-US"/>
        </w:rPr>
        <w:t xml:space="preserve"> </w:t>
      </w:r>
      <w:proofErr w:type="spellStart"/>
      <w:r w:rsidRPr="000E0340">
        <w:rPr>
          <w:bCs/>
          <w:sz w:val="20"/>
          <w:szCs w:val="20"/>
          <w:lang w:val="en-GB" w:bidi="en-US"/>
        </w:rPr>
        <w:t>labor</w:t>
      </w:r>
      <w:proofErr w:type="spellEnd"/>
      <w:r w:rsidRPr="000E0340">
        <w:rPr>
          <w:bCs/>
          <w:sz w:val="20"/>
          <w:szCs w:val="20"/>
          <w:lang w:val="en-GB" w:bidi="en-US"/>
        </w:rPr>
        <w:t>, and household organization; and baseline information on livelihoods (including, as</w:t>
      </w:r>
      <w:r>
        <w:rPr>
          <w:bCs/>
          <w:sz w:val="20"/>
          <w:szCs w:val="20"/>
          <w:lang w:val="en-GB" w:bidi="en-US"/>
        </w:rPr>
        <w:t xml:space="preserve"> </w:t>
      </w:r>
      <w:r w:rsidRPr="000E0340">
        <w:rPr>
          <w:bCs/>
          <w:sz w:val="20"/>
          <w:szCs w:val="20"/>
          <w:lang w:val="en-GB" w:bidi="en-US"/>
        </w:rPr>
        <w:t>relevant, production levels and income derived from both formal and informal economic activities)</w:t>
      </w:r>
      <w:r>
        <w:rPr>
          <w:bCs/>
          <w:sz w:val="20"/>
          <w:szCs w:val="20"/>
          <w:lang w:val="en-GB" w:bidi="en-US"/>
        </w:rPr>
        <w:t xml:space="preserve"> </w:t>
      </w:r>
      <w:r w:rsidRPr="000E0340">
        <w:rPr>
          <w:bCs/>
          <w:sz w:val="20"/>
          <w:szCs w:val="20"/>
          <w:lang w:val="en-GB" w:bidi="en-US"/>
        </w:rPr>
        <w:t xml:space="preserve">and standards of living (including health status) of the displaced </w:t>
      </w:r>
      <w:proofErr w:type="gramStart"/>
      <w:r w:rsidRPr="000E0340">
        <w:rPr>
          <w:bCs/>
          <w:sz w:val="20"/>
          <w:szCs w:val="20"/>
          <w:lang w:val="en-GB" w:bidi="en-US"/>
        </w:rPr>
        <w:t>population;</w:t>
      </w:r>
      <w:proofErr w:type="gramEnd"/>
    </w:p>
    <w:p w14:paraId="5151408A"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 xml:space="preserve">(b) Information on vulnerable groups or persons for whom special provisions may have to be </w:t>
      </w:r>
      <w:proofErr w:type="gramStart"/>
      <w:r w:rsidRPr="000E0340">
        <w:rPr>
          <w:bCs/>
          <w:sz w:val="20"/>
          <w:szCs w:val="20"/>
          <w:lang w:val="en-GB" w:bidi="en-US"/>
        </w:rPr>
        <w:t>made;</w:t>
      </w:r>
      <w:proofErr w:type="gramEnd"/>
    </w:p>
    <w:p w14:paraId="3525E1D3"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 xml:space="preserve">(c) Identifying public or community infrastructure, property or services that may be </w:t>
      </w:r>
      <w:proofErr w:type="gramStart"/>
      <w:r w:rsidRPr="000E0340">
        <w:rPr>
          <w:bCs/>
          <w:sz w:val="20"/>
          <w:szCs w:val="20"/>
          <w:lang w:val="en-GB" w:bidi="en-US"/>
        </w:rPr>
        <w:t>affected;</w:t>
      </w:r>
      <w:proofErr w:type="gramEnd"/>
    </w:p>
    <w:p w14:paraId="09552084"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 xml:space="preserve">(d) Providing a basis for the design of, and budgeting for, the resettlement </w:t>
      </w:r>
      <w:proofErr w:type="gramStart"/>
      <w:r w:rsidRPr="000E0340">
        <w:rPr>
          <w:bCs/>
          <w:sz w:val="20"/>
          <w:szCs w:val="20"/>
          <w:lang w:val="en-GB" w:bidi="en-US"/>
        </w:rPr>
        <w:t>program;</w:t>
      </w:r>
      <w:proofErr w:type="gramEnd"/>
    </w:p>
    <w:p w14:paraId="21CD18A9"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(e) In conjunction with establishment of a cut-off date, providing a basis for excluding ineligible</w:t>
      </w:r>
      <w:r>
        <w:rPr>
          <w:bCs/>
          <w:sz w:val="20"/>
          <w:szCs w:val="20"/>
          <w:lang w:val="en-GB" w:bidi="en-US"/>
        </w:rPr>
        <w:t xml:space="preserve"> </w:t>
      </w:r>
      <w:r w:rsidRPr="000E0340">
        <w:rPr>
          <w:bCs/>
          <w:sz w:val="20"/>
          <w:szCs w:val="20"/>
          <w:lang w:val="en-GB" w:bidi="en-US"/>
        </w:rPr>
        <w:t>people from compensation and resettlement assistance; and</w:t>
      </w:r>
    </w:p>
    <w:p w14:paraId="5437C16B" w14:textId="77777777" w:rsidR="005D6BC1" w:rsidRDefault="000E0340" w:rsidP="000E0340">
      <w:pPr>
        <w:spacing w:after="0" w:line="240" w:lineRule="auto"/>
        <w:ind w:left="284"/>
        <w:jc w:val="both"/>
        <w:rPr>
          <w:bCs/>
          <w:sz w:val="20"/>
          <w:szCs w:val="20"/>
          <w:lang w:val="en-GB" w:bidi="en-US"/>
        </w:rPr>
      </w:pPr>
      <w:r w:rsidRPr="000E0340">
        <w:rPr>
          <w:bCs/>
          <w:sz w:val="20"/>
          <w:szCs w:val="20"/>
          <w:lang w:val="en-GB" w:bidi="en-US"/>
        </w:rPr>
        <w:t>(f) Establishing baseline conditions for monitoring and evaluation purposes.</w:t>
      </w:r>
    </w:p>
    <w:p w14:paraId="7A03FE49" w14:textId="77777777" w:rsidR="005D6BC1" w:rsidRPr="005D6BC1" w:rsidRDefault="000E0340" w:rsidP="005D6BC1">
      <w:pPr>
        <w:spacing w:after="0" w:line="240" w:lineRule="auto"/>
        <w:jc w:val="both"/>
        <w:rPr>
          <w:bCs/>
          <w:sz w:val="20"/>
          <w:szCs w:val="20"/>
          <w:lang w:val="en-GB" w:bidi="en-US"/>
        </w:rPr>
      </w:pPr>
      <w:r>
        <w:rPr>
          <w:bCs/>
          <w:sz w:val="20"/>
          <w:szCs w:val="20"/>
          <w:lang w:val="en-GB" w:bidi="en-US"/>
        </w:rPr>
        <w:t>If relevant, additional</w:t>
      </w:r>
      <w:r w:rsidR="005D6BC1" w:rsidRPr="005D6BC1">
        <w:rPr>
          <w:bCs/>
          <w:sz w:val="20"/>
          <w:szCs w:val="20"/>
          <w:lang w:val="en-GB" w:bidi="en-US"/>
        </w:rPr>
        <w:t xml:space="preserve"> studies describing the following:</w:t>
      </w:r>
    </w:p>
    <w:p w14:paraId="063F1D40" w14:textId="77777777" w:rsidR="000E0340" w:rsidRDefault="000E0340" w:rsidP="005D6BC1">
      <w:pPr>
        <w:spacing w:after="0" w:line="240" w:lineRule="auto"/>
        <w:jc w:val="both"/>
        <w:rPr>
          <w:bCs/>
          <w:sz w:val="20"/>
          <w:szCs w:val="20"/>
          <w:lang w:val="en-GB" w:bidi="en-US"/>
        </w:rPr>
      </w:pPr>
    </w:p>
    <w:p w14:paraId="3E51D4ED"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(g) Land tenure and transfer systems, including an inventory of common property natural resources</w:t>
      </w:r>
      <w:r>
        <w:rPr>
          <w:bCs/>
          <w:sz w:val="20"/>
          <w:szCs w:val="20"/>
          <w:lang w:val="en-GB" w:bidi="en-US"/>
        </w:rPr>
        <w:t xml:space="preserve"> </w:t>
      </w:r>
      <w:r w:rsidRPr="000E0340">
        <w:rPr>
          <w:bCs/>
          <w:sz w:val="20"/>
          <w:szCs w:val="20"/>
          <w:lang w:val="en-GB" w:bidi="en-US"/>
        </w:rPr>
        <w:t>from which people derive their livelihoods and sustenance, nontitle-based usufruct systems</w:t>
      </w:r>
      <w:r>
        <w:rPr>
          <w:bCs/>
          <w:sz w:val="20"/>
          <w:szCs w:val="20"/>
          <w:lang w:val="en-GB" w:bidi="en-US"/>
        </w:rPr>
        <w:t xml:space="preserve"> </w:t>
      </w:r>
      <w:r w:rsidRPr="000E0340">
        <w:rPr>
          <w:bCs/>
          <w:sz w:val="20"/>
          <w:szCs w:val="20"/>
          <w:lang w:val="en-GB" w:bidi="en-US"/>
        </w:rPr>
        <w:t>(including fishing, grazing, or use of forest areas) governed by local recognized land allocation</w:t>
      </w:r>
      <w:r>
        <w:rPr>
          <w:bCs/>
          <w:sz w:val="20"/>
          <w:szCs w:val="20"/>
          <w:lang w:val="en-GB" w:bidi="en-US"/>
        </w:rPr>
        <w:t xml:space="preserve"> </w:t>
      </w:r>
      <w:r w:rsidRPr="000E0340">
        <w:rPr>
          <w:bCs/>
          <w:sz w:val="20"/>
          <w:szCs w:val="20"/>
          <w:lang w:val="en-GB" w:bidi="en-US"/>
        </w:rPr>
        <w:t xml:space="preserve">mechanisms, and any issues raised by different tenure systems in the project </w:t>
      </w:r>
      <w:proofErr w:type="gramStart"/>
      <w:r w:rsidRPr="000E0340">
        <w:rPr>
          <w:bCs/>
          <w:sz w:val="20"/>
          <w:szCs w:val="20"/>
          <w:lang w:val="en-GB" w:bidi="en-US"/>
        </w:rPr>
        <w:t>area;</w:t>
      </w:r>
      <w:proofErr w:type="gramEnd"/>
    </w:p>
    <w:p w14:paraId="6462562C" w14:textId="77777777" w:rsidR="000E0340" w:rsidRPr="000E0340" w:rsidRDefault="000E0340" w:rsidP="000E0340">
      <w:pPr>
        <w:spacing w:after="0" w:line="240" w:lineRule="auto"/>
        <w:ind w:left="284"/>
        <w:jc w:val="both"/>
        <w:rPr>
          <w:bCs/>
          <w:sz w:val="20"/>
          <w:szCs w:val="20"/>
          <w:lang w:val="en-GB" w:bidi="en-US"/>
        </w:rPr>
      </w:pPr>
      <w:r w:rsidRPr="000E0340">
        <w:rPr>
          <w:bCs/>
          <w:sz w:val="20"/>
          <w:szCs w:val="20"/>
          <w:lang w:val="en-GB" w:bidi="en-US"/>
        </w:rPr>
        <w:t>(h) The patterns of social interaction in the affected communities, including social networks and</w:t>
      </w:r>
      <w:r>
        <w:rPr>
          <w:bCs/>
          <w:sz w:val="20"/>
          <w:szCs w:val="20"/>
          <w:lang w:val="en-GB" w:bidi="en-US"/>
        </w:rPr>
        <w:t xml:space="preserve"> </w:t>
      </w:r>
      <w:r w:rsidRPr="000E0340">
        <w:rPr>
          <w:bCs/>
          <w:sz w:val="20"/>
          <w:szCs w:val="20"/>
          <w:lang w:val="en-GB" w:bidi="en-US"/>
        </w:rPr>
        <w:t>social support systems, and how they will be affected by the project; and</w:t>
      </w:r>
    </w:p>
    <w:p w14:paraId="2B90BA2A" w14:textId="77777777" w:rsidR="005D6BC1" w:rsidRPr="005D6BC1" w:rsidRDefault="000E0340" w:rsidP="000E0340">
      <w:pPr>
        <w:spacing w:after="0" w:line="240" w:lineRule="auto"/>
        <w:ind w:left="284"/>
        <w:jc w:val="both"/>
        <w:rPr>
          <w:bCs/>
          <w:sz w:val="20"/>
          <w:szCs w:val="20"/>
          <w:lang w:val="en-GB" w:bidi="en-US"/>
        </w:rPr>
      </w:pPr>
      <w:r w:rsidRPr="000E0340">
        <w:rPr>
          <w:bCs/>
          <w:sz w:val="20"/>
          <w:szCs w:val="20"/>
          <w:lang w:val="en-GB" w:bidi="en-US"/>
        </w:rPr>
        <w:t>(</w:t>
      </w:r>
      <w:proofErr w:type="spellStart"/>
      <w:r w:rsidRPr="000E0340">
        <w:rPr>
          <w:bCs/>
          <w:sz w:val="20"/>
          <w:szCs w:val="20"/>
          <w:lang w:val="en-GB" w:bidi="en-US"/>
        </w:rPr>
        <w:t>i</w:t>
      </w:r>
      <w:proofErr w:type="spellEnd"/>
      <w:r w:rsidRPr="000E0340">
        <w:rPr>
          <w:bCs/>
          <w:sz w:val="20"/>
          <w:szCs w:val="20"/>
          <w:lang w:val="en-GB" w:bidi="en-US"/>
        </w:rPr>
        <w:t>) Social and cultural characteristics of displaced communities, including a description of formal</w:t>
      </w:r>
      <w:r>
        <w:rPr>
          <w:bCs/>
          <w:sz w:val="20"/>
          <w:szCs w:val="20"/>
          <w:lang w:val="en-GB" w:bidi="en-US"/>
        </w:rPr>
        <w:t xml:space="preserve"> </w:t>
      </w:r>
      <w:r w:rsidRPr="000E0340">
        <w:rPr>
          <w:bCs/>
          <w:sz w:val="20"/>
          <w:szCs w:val="20"/>
          <w:lang w:val="en-GB" w:bidi="en-US"/>
        </w:rPr>
        <w:t>and informal institutions (e.g., community organizations, ritual groups, nongovernmental organizations</w:t>
      </w:r>
      <w:r>
        <w:rPr>
          <w:bCs/>
          <w:sz w:val="20"/>
          <w:szCs w:val="20"/>
          <w:lang w:val="en-GB" w:bidi="en-US"/>
        </w:rPr>
        <w:t xml:space="preserve"> </w:t>
      </w:r>
      <w:r w:rsidRPr="000E0340">
        <w:rPr>
          <w:bCs/>
          <w:sz w:val="20"/>
          <w:szCs w:val="20"/>
          <w:lang w:val="en-GB" w:bidi="en-US"/>
        </w:rPr>
        <w:t>(NGOs)) that may be relevant to the consultation strategy and to designing and implementing</w:t>
      </w:r>
      <w:r>
        <w:rPr>
          <w:bCs/>
          <w:sz w:val="20"/>
          <w:szCs w:val="20"/>
          <w:lang w:val="en-GB" w:bidi="en-US"/>
        </w:rPr>
        <w:t xml:space="preserve"> </w:t>
      </w:r>
      <w:r w:rsidRPr="000E0340">
        <w:rPr>
          <w:bCs/>
          <w:sz w:val="20"/>
          <w:szCs w:val="20"/>
          <w:lang w:val="en-GB" w:bidi="en-US"/>
        </w:rPr>
        <w:t>the resettlement activities.</w:t>
      </w:r>
    </w:p>
    <w:p w14:paraId="6A42B17A" w14:textId="77777777" w:rsidR="005D6BC1" w:rsidRPr="005D6BC1" w:rsidRDefault="005D6BC1" w:rsidP="005D6BC1">
      <w:pPr>
        <w:spacing w:after="0" w:line="240" w:lineRule="auto"/>
        <w:jc w:val="both"/>
        <w:rPr>
          <w:bCs/>
          <w:sz w:val="20"/>
          <w:szCs w:val="20"/>
          <w:lang w:val="en-GB" w:bidi="en-US"/>
        </w:rPr>
      </w:pPr>
      <w:r w:rsidRPr="005D6BC1">
        <w:rPr>
          <w:bCs/>
          <w:sz w:val="20"/>
          <w:szCs w:val="20"/>
          <w:lang w:val="en-GB" w:bidi="en-US"/>
        </w:rPr>
        <w:t xml:space="preserve">5. </w:t>
      </w:r>
      <w:r w:rsidRPr="005D6BC1">
        <w:rPr>
          <w:bCs/>
          <w:i/>
          <w:iCs/>
          <w:sz w:val="20"/>
          <w:szCs w:val="20"/>
          <w:lang w:val="en-GB" w:bidi="en-US"/>
        </w:rPr>
        <w:t>Legal framework</w:t>
      </w:r>
      <w:r w:rsidRPr="005D6BC1">
        <w:rPr>
          <w:bCs/>
          <w:sz w:val="20"/>
          <w:szCs w:val="20"/>
          <w:lang w:val="en-GB" w:bidi="en-US"/>
        </w:rPr>
        <w:t>. The findings of an analysis of the legal framework, covering</w:t>
      </w:r>
      <w:r w:rsidR="00275396">
        <w:rPr>
          <w:bCs/>
          <w:sz w:val="20"/>
          <w:szCs w:val="20"/>
          <w:lang w:val="en-GB" w:bidi="en-US"/>
        </w:rPr>
        <w:t>:</w:t>
      </w:r>
    </w:p>
    <w:p w14:paraId="1B9F7575" w14:textId="77777777" w:rsidR="00275396" w:rsidRPr="00275396" w:rsidRDefault="00275396" w:rsidP="00275396">
      <w:pPr>
        <w:spacing w:after="0" w:line="240" w:lineRule="auto"/>
        <w:jc w:val="both"/>
        <w:rPr>
          <w:bCs/>
          <w:sz w:val="20"/>
          <w:szCs w:val="20"/>
          <w:lang w:val="en-GB" w:bidi="en-US"/>
        </w:rPr>
      </w:pPr>
      <w:r w:rsidRPr="00275396">
        <w:rPr>
          <w:bCs/>
          <w:sz w:val="20"/>
          <w:szCs w:val="20"/>
          <w:lang w:val="en-GB" w:bidi="en-US"/>
        </w:rPr>
        <w:t>(a) The scope of the power of compulsory acquisition and imposition of land use restriction and the</w:t>
      </w:r>
      <w:r>
        <w:rPr>
          <w:bCs/>
          <w:sz w:val="20"/>
          <w:szCs w:val="20"/>
          <w:lang w:val="en-GB" w:bidi="en-US"/>
        </w:rPr>
        <w:t xml:space="preserve"> </w:t>
      </w:r>
      <w:r w:rsidRPr="00275396">
        <w:rPr>
          <w:bCs/>
          <w:sz w:val="20"/>
          <w:szCs w:val="20"/>
          <w:lang w:val="en-GB" w:bidi="en-US"/>
        </w:rPr>
        <w:t>nature of compensation associated with it, in terms of both the valuation methodology and the</w:t>
      </w:r>
      <w:r>
        <w:rPr>
          <w:bCs/>
          <w:sz w:val="20"/>
          <w:szCs w:val="20"/>
          <w:lang w:val="en-GB" w:bidi="en-US"/>
        </w:rPr>
        <w:t xml:space="preserve"> </w:t>
      </w:r>
      <w:r w:rsidRPr="00275396">
        <w:rPr>
          <w:bCs/>
          <w:sz w:val="20"/>
          <w:szCs w:val="20"/>
          <w:lang w:val="en-GB" w:bidi="en-US"/>
        </w:rPr>
        <w:t xml:space="preserve">timing of </w:t>
      </w:r>
      <w:proofErr w:type="gramStart"/>
      <w:r w:rsidRPr="00275396">
        <w:rPr>
          <w:bCs/>
          <w:sz w:val="20"/>
          <w:szCs w:val="20"/>
          <w:lang w:val="en-GB" w:bidi="en-US"/>
        </w:rPr>
        <w:t>payment;</w:t>
      </w:r>
      <w:proofErr w:type="gramEnd"/>
    </w:p>
    <w:p w14:paraId="4F69BEB4" w14:textId="77777777" w:rsidR="00275396" w:rsidRPr="00275396" w:rsidRDefault="00275396" w:rsidP="00275396">
      <w:pPr>
        <w:spacing w:after="0" w:line="240" w:lineRule="auto"/>
        <w:jc w:val="both"/>
        <w:rPr>
          <w:bCs/>
          <w:sz w:val="20"/>
          <w:szCs w:val="20"/>
          <w:lang w:val="en-GB" w:bidi="en-US"/>
        </w:rPr>
      </w:pPr>
      <w:r w:rsidRPr="00275396">
        <w:rPr>
          <w:bCs/>
          <w:sz w:val="20"/>
          <w:szCs w:val="20"/>
          <w:lang w:val="en-GB" w:bidi="en-US"/>
        </w:rPr>
        <w:t>(b) The applicable legal and administrative procedures, including a description of the remedies available</w:t>
      </w:r>
      <w:r>
        <w:rPr>
          <w:bCs/>
          <w:sz w:val="20"/>
          <w:szCs w:val="20"/>
          <w:lang w:val="en-GB" w:bidi="en-US"/>
        </w:rPr>
        <w:t xml:space="preserve"> </w:t>
      </w:r>
      <w:r w:rsidRPr="00275396">
        <w:rPr>
          <w:bCs/>
          <w:sz w:val="20"/>
          <w:szCs w:val="20"/>
          <w:lang w:val="en-GB" w:bidi="en-US"/>
        </w:rPr>
        <w:t>to displaced persons in the judicial process and the normal time frame for such procedures,</w:t>
      </w:r>
      <w:r>
        <w:rPr>
          <w:bCs/>
          <w:sz w:val="20"/>
          <w:szCs w:val="20"/>
          <w:lang w:val="en-GB" w:bidi="en-US"/>
        </w:rPr>
        <w:t xml:space="preserve"> </w:t>
      </w:r>
      <w:r w:rsidRPr="00275396">
        <w:rPr>
          <w:bCs/>
          <w:sz w:val="20"/>
          <w:szCs w:val="20"/>
          <w:lang w:val="en-GB" w:bidi="en-US"/>
        </w:rPr>
        <w:t xml:space="preserve">and any available grievance redress mechanisms that may be relevant to the </w:t>
      </w:r>
      <w:proofErr w:type="gramStart"/>
      <w:r w:rsidRPr="00275396">
        <w:rPr>
          <w:bCs/>
          <w:sz w:val="20"/>
          <w:szCs w:val="20"/>
          <w:lang w:val="en-GB" w:bidi="en-US"/>
        </w:rPr>
        <w:t>project;</w:t>
      </w:r>
      <w:proofErr w:type="gramEnd"/>
    </w:p>
    <w:p w14:paraId="26C5D7E2" w14:textId="77777777" w:rsidR="00275396" w:rsidRPr="00275396" w:rsidRDefault="00275396" w:rsidP="00275396">
      <w:pPr>
        <w:spacing w:after="0" w:line="240" w:lineRule="auto"/>
        <w:jc w:val="both"/>
        <w:rPr>
          <w:bCs/>
          <w:sz w:val="20"/>
          <w:szCs w:val="20"/>
          <w:lang w:val="en-GB" w:bidi="en-US"/>
        </w:rPr>
      </w:pPr>
      <w:r w:rsidRPr="00275396">
        <w:rPr>
          <w:bCs/>
          <w:sz w:val="20"/>
          <w:szCs w:val="20"/>
          <w:lang w:val="en-GB" w:bidi="en-US"/>
        </w:rPr>
        <w:t>(c) Laws and regulations relating to the agencies responsible for implementing resettlement activities;</w:t>
      </w:r>
      <w:r>
        <w:rPr>
          <w:bCs/>
          <w:sz w:val="20"/>
          <w:szCs w:val="20"/>
          <w:lang w:val="en-GB" w:bidi="en-US"/>
        </w:rPr>
        <w:t xml:space="preserve"> </w:t>
      </w:r>
      <w:r w:rsidRPr="00275396">
        <w:rPr>
          <w:bCs/>
          <w:sz w:val="20"/>
          <w:szCs w:val="20"/>
          <w:lang w:val="en-GB" w:bidi="en-US"/>
        </w:rPr>
        <w:t>and</w:t>
      </w:r>
    </w:p>
    <w:p w14:paraId="0EF7C070" w14:textId="77777777" w:rsidR="007C6C72" w:rsidRDefault="00275396" w:rsidP="00275396">
      <w:pPr>
        <w:spacing w:after="0" w:line="240" w:lineRule="auto"/>
        <w:jc w:val="both"/>
        <w:rPr>
          <w:bCs/>
          <w:sz w:val="20"/>
          <w:szCs w:val="20"/>
          <w:lang w:val="en-GB" w:bidi="en-US"/>
        </w:rPr>
      </w:pPr>
      <w:r w:rsidRPr="00275396">
        <w:rPr>
          <w:bCs/>
          <w:sz w:val="20"/>
          <w:szCs w:val="20"/>
          <w:lang w:val="en-GB" w:bidi="en-US"/>
        </w:rPr>
        <w:lastRenderedPageBreak/>
        <w:t>(d) Gaps, if any, between local laws and practices covering compulsory acquisition, imposition of land</w:t>
      </w:r>
      <w:r>
        <w:rPr>
          <w:bCs/>
          <w:sz w:val="20"/>
          <w:szCs w:val="20"/>
          <w:lang w:val="en-GB" w:bidi="en-US"/>
        </w:rPr>
        <w:t xml:space="preserve"> </w:t>
      </w:r>
      <w:r w:rsidRPr="00275396">
        <w:rPr>
          <w:bCs/>
          <w:sz w:val="20"/>
          <w:szCs w:val="20"/>
          <w:lang w:val="en-GB" w:bidi="en-US"/>
        </w:rPr>
        <w:t>use restrictions and provision of resettlement measures and ESS5, and the mechanisms to bridge</w:t>
      </w:r>
      <w:r>
        <w:rPr>
          <w:bCs/>
          <w:sz w:val="20"/>
          <w:szCs w:val="20"/>
          <w:lang w:val="en-GB" w:bidi="en-US"/>
        </w:rPr>
        <w:t xml:space="preserve"> </w:t>
      </w:r>
      <w:r w:rsidRPr="00275396">
        <w:rPr>
          <w:bCs/>
          <w:sz w:val="20"/>
          <w:szCs w:val="20"/>
          <w:lang w:val="en-GB" w:bidi="en-US"/>
        </w:rPr>
        <w:t>such gaps.</w:t>
      </w:r>
    </w:p>
    <w:p w14:paraId="519E392A" w14:textId="77777777" w:rsidR="00275396" w:rsidRDefault="00275396" w:rsidP="00275396">
      <w:pPr>
        <w:spacing w:after="0" w:line="240" w:lineRule="auto"/>
        <w:jc w:val="both"/>
        <w:rPr>
          <w:bCs/>
          <w:sz w:val="20"/>
          <w:szCs w:val="20"/>
          <w:lang w:val="en-GB" w:bidi="en-US"/>
        </w:rPr>
      </w:pPr>
      <w:r w:rsidRPr="00275396">
        <w:rPr>
          <w:bCs/>
          <w:sz w:val="20"/>
          <w:szCs w:val="20"/>
          <w:lang w:val="en-GB" w:bidi="en-US"/>
        </w:rPr>
        <w:t xml:space="preserve">8. </w:t>
      </w:r>
      <w:r w:rsidRPr="00275396">
        <w:rPr>
          <w:bCs/>
          <w:i/>
          <w:iCs/>
          <w:sz w:val="20"/>
          <w:szCs w:val="20"/>
          <w:lang w:val="en-GB" w:bidi="en-US"/>
        </w:rPr>
        <w:t>Institutional framework.</w:t>
      </w:r>
      <w:r w:rsidRPr="00275396">
        <w:rPr>
          <w:bCs/>
          <w:sz w:val="20"/>
          <w:szCs w:val="20"/>
          <w:lang w:val="en-GB" w:bidi="en-US"/>
        </w:rPr>
        <w:t xml:space="preserve"> The findings of an analysis of the institutional framework covering:</w:t>
      </w:r>
    </w:p>
    <w:p w14:paraId="3E03EE1A" w14:textId="77777777" w:rsidR="00275396" w:rsidRPr="00275396" w:rsidRDefault="00275396" w:rsidP="00275396">
      <w:pPr>
        <w:spacing w:after="0" w:line="240" w:lineRule="auto"/>
        <w:jc w:val="both"/>
        <w:rPr>
          <w:bCs/>
          <w:sz w:val="20"/>
          <w:szCs w:val="20"/>
          <w:lang w:val="en-GB" w:bidi="en-US"/>
        </w:rPr>
      </w:pPr>
      <w:r w:rsidRPr="00275396">
        <w:rPr>
          <w:bCs/>
          <w:sz w:val="20"/>
          <w:szCs w:val="20"/>
          <w:lang w:val="en-GB" w:bidi="en-US"/>
        </w:rPr>
        <w:t>(a) The identification of agencies responsible for resettlement activities and NGOs/CSOs that may</w:t>
      </w:r>
      <w:r>
        <w:rPr>
          <w:bCs/>
          <w:sz w:val="20"/>
          <w:szCs w:val="20"/>
          <w:lang w:val="en-GB" w:bidi="en-US"/>
        </w:rPr>
        <w:t xml:space="preserve"> </w:t>
      </w:r>
      <w:r w:rsidRPr="00275396">
        <w:rPr>
          <w:bCs/>
          <w:sz w:val="20"/>
          <w:szCs w:val="20"/>
          <w:lang w:val="en-GB" w:bidi="en-US"/>
        </w:rPr>
        <w:t xml:space="preserve">have a role in project implementation, including providing support for displaced </w:t>
      </w:r>
      <w:proofErr w:type="gramStart"/>
      <w:r w:rsidRPr="00275396">
        <w:rPr>
          <w:bCs/>
          <w:sz w:val="20"/>
          <w:szCs w:val="20"/>
          <w:lang w:val="en-GB" w:bidi="en-US"/>
        </w:rPr>
        <w:t>persons;</w:t>
      </w:r>
      <w:proofErr w:type="gramEnd"/>
    </w:p>
    <w:p w14:paraId="37D2403A" w14:textId="77777777" w:rsidR="00275396" w:rsidRPr="00275396" w:rsidRDefault="00275396" w:rsidP="00275396">
      <w:pPr>
        <w:spacing w:after="0" w:line="240" w:lineRule="auto"/>
        <w:jc w:val="both"/>
        <w:rPr>
          <w:bCs/>
          <w:sz w:val="20"/>
          <w:szCs w:val="20"/>
          <w:lang w:val="en-GB" w:bidi="en-US"/>
        </w:rPr>
      </w:pPr>
      <w:r w:rsidRPr="00275396">
        <w:rPr>
          <w:bCs/>
          <w:sz w:val="20"/>
          <w:szCs w:val="20"/>
          <w:lang w:val="en-GB" w:bidi="en-US"/>
        </w:rPr>
        <w:t>(b) An assessment of the institutional capacity of such agencies and NGOs/CSOs; and</w:t>
      </w:r>
    </w:p>
    <w:p w14:paraId="17F6B050" w14:textId="77777777" w:rsidR="00275396" w:rsidRDefault="00275396" w:rsidP="00275396">
      <w:pPr>
        <w:spacing w:after="0" w:line="240" w:lineRule="auto"/>
        <w:jc w:val="both"/>
        <w:rPr>
          <w:bCs/>
          <w:sz w:val="20"/>
          <w:szCs w:val="20"/>
          <w:lang w:val="en-GB" w:bidi="en-US"/>
        </w:rPr>
      </w:pPr>
      <w:r w:rsidRPr="00275396">
        <w:rPr>
          <w:bCs/>
          <w:sz w:val="20"/>
          <w:szCs w:val="20"/>
          <w:lang w:val="en-GB" w:bidi="en-US"/>
        </w:rPr>
        <w:t>(c) Any steps that are proposed to enhance the institutional capacity of agencies and NGOs/CSOs</w:t>
      </w:r>
      <w:r>
        <w:rPr>
          <w:bCs/>
          <w:sz w:val="20"/>
          <w:szCs w:val="20"/>
          <w:lang w:val="en-GB" w:bidi="en-US"/>
        </w:rPr>
        <w:t xml:space="preserve"> </w:t>
      </w:r>
      <w:r w:rsidRPr="00275396">
        <w:rPr>
          <w:bCs/>
          <w:sz w:val="20"/>
          <w:szCs w:val="20"/>
          <w:lang w:val="en-GB" w:bidi="en-US"/>
        </w:rPr>
        <w:t>responsible for resettlement implementation.</w:t>
      </w:r>
    </w:p>
    <w:p w14:paraId="6DD6AC39" w14:textId="77777777" w:rsidR="00275396" w:rsidRDefault="00275396" w:rsidP="00275396">
      <w:pPr>
        <w:spacing w:after="0" w:line="240" w:lineRule="auto"/>
        <w:jc w:val="both"/>
        <w:rPr>
          <w:bCs/>
          <w:sz w:val="20"/>
          <w:szCs w:val="20"/>
          <w:lang w:val="en-GB" w:bidi="en-US"/>
        </w:rPr>
      </w:pPr>
      <w:r w:rsidRPr="00275396">
        <w:rPr>
          <w:bCs/>
          <w:sz w:val="20"/>
          <w:szCs w:val="20"/>
          <w:lang w:val="en-GB" w:bidi="en-US"/>
        </w:rPr>
        <w:t xml:space="preserve">9. </w:t>
      </w:r>
      <w:r w:rsidRPr="00275396">
        <w:rPr>
          <w:bCs/>
          <w:i/>
          <w:iCs/>
          <w:sz w:val="20"/>
          <w:szCs w:val="20"/>
          <w:lang w:val="en-GB" w:bidi="en-US"/>
        </w:rPr>
        <w:t>Eligibility.</w:t>
      </w:r>
      <w:r w:rsidRPr="00275396">
        <w:rPr>
          <w:bCs/>
          <w:sz w:val="20"/>
          <w:szCs w:val="20"/>
          <w:lang w:val="en-GB" w:bidi="en-US"/>
        </w:rPr>
        <w:t xml:space="preserve"> Definition of displaced persons and criteria for determining their eligibility for compensation</w:t>
      </w:r>
      <w:r>
        <w:rPr>
          <w:bCs/>
          <w:sz w:val="20"/>
          <w:szCs w:val="20"/>
          <w:lang w:val="en-GB" w:bidi="en-US"/>
        </w:rPr>
        <w:t xml:space="preserve"> </w:t>
      </w:r>
      <w:r w:rsidRPr="00275396">
        <w:rPr>
          <w:bCs/>
          <w:sz w:val="20"/>
          <w:szCs w:val="20"/>
          <w:lang w:val="en-GB" w:bidi="en-US"/>
        </w:rPr>
        <w:t>and other resettlement assistance, including relevant cut-off dates.</w:t>
      </w:r>
    </w:p>
    <w:p w14:paraId="5F9A0BA1" w14:textId="77777777" w:rsidR="00275396" w:rsidRDefault="00275396" w:rsidP="00275396">
      <w:pPr>
        <w:spacing w:after="0" w:line="240" w:lineRule="auto"/>
        <w:jc w:val="both"/>
        <w:rPr>
          <w:bCs/>
          <w:sz w:val="20"/>
          <w:szCs w:val="20"/>
          <w:lang w:val="en-GB" w:bidi="en-US"/>
        </w:rPr>
      </w:pPr>
      <w:r w:rsidRPr="00275396">
        <w:rPr>
          <w:bCs/>
          <w:sz w:val="20"/>
          <w:szCs w:val="20"/>
          <w:lang w:val="en-GB" w:bidi="en-US"/>
        </w:rPr>
        <w:t xml:space="preserve">10. </w:t>
      </w:r>
      <w:r w:rsidRPr="00275396">
        <w:rPr>
          <w:bCs/>
          <w:i/>
          <w:iCs/>
          <w:sz w:val="20"/>
          <w:szCs w:val="20"/>
          <w:lang w:val="en-GB" w:bidi="en-US"/>
        </w:rPr>
        <w:t>Valuation of and compensation for losses.</w:t>
      </w:r>
      <w:r w:rsidRPr="00275396">
        <w:rPr>
          <w:bCs/>
          <w:sz w:val="20"/>
          <w:szCs w:val="20"/>
          <w:lang w:val="en-GB" w:bidi="en-US"/>
        </w:rPr>
        <w:t xml:space="preserve"> The methodology to be used in valuing losses to determine</w:t>
      </w:r>
      <w:r>
        <w:rPr>
          <w:bCs/>
          <w:sz w:val="20"/>
          <w:szCs w:val="20"/>
          <w:lang w:val="en-GB" w:bidi="en-US"/>
        </w:rPr>
        <w:t xml:space="preserve"> </w:t>
      </w:r>
      <w:r w:rsidRPr="00275396">
        <w:rPr>
          <w:bCs/>
          <w:sz w:val="20"/>
          <w:szCs w:val="20"/>
          <w:lang w:val="en-GB" w:bidi="en-US"/>
        </w:rPr>
        <w:t>their replacement cost; and a description of the proposed types and levels of compensation for</w:t>
      </w:r>
      <w:r>
        <w:rPr>
          <w:bCs/>
          <w:sz w:val="20"/>
          <w:szCs w:val="20"/>
          <w:lang w:val="en-GB" w:bidi="en-US"/>
        </w:rPr>
        <w:t xml:space="preserve"> </w:t>
      </w:r>
      <w:r w:rsidRPr="00275396">
        <w:rPr>
          <w:bCs/>
          <w:sz w:val="20"/>
          <w:szCs w:val="20"/>
          <w:lang w:val="en-GB" w:bidi="en-US"/>
        </w:rPr>
        <w:t>land, natural resources, and other assets under local law and such supplementary measures as are</w:t>
      </w:r>
      <w:r>
        <w:rPr>
          <w:bCs/>
          <w:sz w:val="20"/>
          <w:szCs w:val="20"/>
          <w:lang w:val="en-GB" w:bidi="en-US"/>
        </w:rPr>
        <w:t xml:space="preserve"> </w:t>
      </w:r>
      <w:r w:rsidRPr="00275396">
        <w:rPr>
          <w:bCs/>
          <w:sz w:val="20"/>
          <w:szCs w:val="20"/>
          <w:lang w:val="en-GB" w:bidi="en-US"/>
        </w:rPr>
        <w:t>necessary to achieve replacement cost for them.</w:t>
      </w:r>
    </w:p>
    <w:p w14:paraId="33BD0252" w14:textId="77777777" w:rsidR="00730965" w:rsidRPr="00730965" w:rsidRDefault="00730965" w:rsidP="00730965">
      <w:pPr>
        <w:spacing w:after="0" w:line="240" w:lineRule="auto"/>
        <w:jc w:val="both"/>
        <w:rPr>
          <w:bCs/>
          <w:sz w:val="20"/>
          <w:szCs w:val="20"/>
          <w:lang w:val="en-GB" w:bidi="en-US"/>
        </w:rPr>
      </w:pPr>
      <w:r w:rsidRPr="00730965">
        <w:rPr>
          <w:bCs/>
          <w:sz w:val="20"/>
          <w:szCs w:val="20"/>
          <w:lang w:val="en-GB" w:bidi="en-US"/>
        </w:rPr>
        <w:t xml:space="preserve">11. </w:t>
      </w:r>
      <w:r w:rsidRPr="00730965">
        <w:rPr>
          <w:bCs/>
          <w:i/>
          <w:iCs/>
          <w:sz w:val="20"/>
          <w:szCs w:val="20"/>
          <w:lang w:val="en-GB" w:bidi="en-US"/>
        </w:rPr>
        <w:t>Community participation</w:t>
      </w:r>
      <w:r w:rsidRPr="00730965">
        <w:rPr>
          <w:bCs/>
          <w:sz w:val="20"/>
          <w:szCs w:val="20"/>
          <w:lang w:val="en-GB" w:bidi="en-US"/>
        </w:rPr>
        <w:t>. Involvement of displaced persons (including host communities, where</w:t>
      </w:r>
      <w:r>
        <w:rPr>
          <w:bCs/>
          <w:sz w:val="20"/>
          <w:szCs w:val="20"/>
          <w:lang w:val="en-GB" w:bidi="en-US"/>
        </w:rPr>
        <w:t xml:space="preserve"> </w:t>
      </w:r>
      <w:r w:rsidRPr="00730965">
        <w:rPr>
          <w:bCs/>
          <w:sz w:val="20"/>
          <w:szCs w:val="20"/>
          <w:lang w:val="en-GB" w:bidi="en-US"/>
        </w:rPr>
        <w:t>relevant):</w:t>
      </w:r>
    </w:p>
    <w:p w14:paraId="750ECDAA" w14:textId="77777777" w:rsidR="00730965" w:rsidRPr="00730965" w:rsidRDefault="00730965" w:rsidP="00730965">
      <w:pPr>
        <w:spacing w:after="0" w:line="240" w:lineRule="auto"/>
        <w:jc w:val="both"/>
        <w:rPr>
          <w:bCs/>
          <w:sz w:val="20"/>
          <w:szCs w:val="20"/>
          <w:lang w:val="en-GB" w:bidi="en-US"/>
        </w:rPr>
      </w:pPr>
      <w:r w:rsidRPr="00730965">
        <w:rPr>
          <w:bCs/>
          <w:sz w:val="20"/>
          <w:szCs w:val="20"/>
          <w:lang w:val="en-GB" w:bidi="en-US"/>
        </w:rPr>
        <w:t>(a) A description of the strategy for consultation with, and participation of, displaced persons in the</w:t>
      </w:r>
      <w:r>
        <w:rPr>
          <w:bCs/>
          <w:sz w:val="20"/>
          <w:szCs w:val="20"/>
          <w:lang w:val="en-GB" w:bidi="en-US"/>
        </w:rPr>
        <w:t xml:space="preserve"> </w:t>
      </w:r>
      <w:r w:rsidRPr="00730965">
        <w:rPr>
          <w:bCs/>
          <w:sz w:val="20"/>
          <w:szCs w:val="20"/>
          <w:lang w:val="en-GB" w:bidi="en-US"/>
        </w:rPr>
        <w:t xml:space="preserve">design and implementation of the resettlement </w:t>
      </w:r>
      <w:proofErr w:type="gramStart"/>
      <w:r w:rsidRPr="00730965">
        <w:rPr>
          <w:bCs/>
          <w:sz w:val="20"/>
          <w:szCs w:val="20"/>
          <w:lang w:val="en-GB" w:bidi="en-US"/>
        </w:rPr>
        <w:t>activities;</w:t>
      </w:r>
      <w:proofErr w:type="gramEnd"/>
    </w:p>
    <w:p w14:paraId="53F4F6B5" w14:textId="77777777" w:rsidR="00730965" w:rsidRPr="00730965" w:rsidRDefault="00730965" w:rsidP="00730965">
      <w:pPr>
        <w:spacing w:after="0" w:line="240" w:lineRule="auto"/>
        <w:jc w:val="both"/>
        <w:rPr>
          <w:bCs/>
          <w:sz w:val="20"/>
          <w:szCs w:val="20"/>
          <w:lang w:val="en-GB" w:bidi="en-US"/>
        </w:rPr>
      </w:pPr>
      <w:r w:rsidRPr="00730965">
        <w:rPr>
          <w:bCs/>
          <w:sz w:val="20"/>
          <w:szCs w:val="20"/>
          <w:lang w:val="en-GB" w:bidi="en-US"/>
        </w:rPr>
        <w:t>(b) A summary of the views expressed and how these views were taken into account in preparing the</w:t>
      </w:r>
      <w:r>
        <w:rPr>
          <w:bCs/>
          <w:sz w:val="20"/>
          <w:szCs w:val="20"/>
          <w:lang w:val="en-GB" w:bidi="en-US"/>
        </w:rPr>
        <w:t xml:space="preserve"> </w:t>
      </w:r>
      <w:r w:rsidRPr="00730965">
        <w:rPr>
          <w:bCs/>
          <w:sz w:val="20"/>
          <w:szCs w:val="20"/>
          <w:lang w:val="en-GB" w:bidi="en-US"/>
        </w:rPr>
        <w:t xml:space="preserve">resettlement </w:t>
      </w:r>
      <w:proofErr w:type="gramStart"/>
      <w:r w:rsidRPr="00730965">
        <w:rPr>
          <w:bCs/>
          <w:sz w:val="20"/>
          <w:szCs w:val="20"/>
          <w:lang w:val="en-GB" w:bidi="en-US"/>
        </w:rPr>
        <w:t>plan;</w:t>
      </w:r>
      <w:proofErr w:type="gramEnd"/>
    </w:p>
    <w:p w14:paraId="77A952A5" w14:textId="77777777" w:rsidR="00730965" w:rsidRPr="00730965" w:rsidRDefault="00730965" w:rsidP="00730965">
      <w:pPr>
        <w:spacing w:after="0" w:line="240" w:lineRule="auto"/>
        <w:jc w:val="both"/>
        <w:rPr>
          <w:bCs/>
          <w:sz w:val="20"/>
          <w:szCs w:val="20"/>
          <w:lang w:val="en-GB" w:bidi="en-US"/>
        </w:rPr>
      </w:pPr>
      <w:r w:rsidRPr="00730965">
        <w:rPr>
          <w:bCs/>
          <w:sz w:val="20"/>
          <w:szCs w:val="20"/>
          <w:lang w:val="en-GB" w:bidi="en-US"/>
        </w:rPr>
        <w:t xml:space="preserve">(c) A review of the resettlement alternatives </w:t>
      </w:r>
      <w:proofErr w:type="gramStart"/>
      <w:r w:rsidRPr="00730965">
        <w:rPr>
          <w:bCs/>
          <w:sz w:val="20"/>
          <w:szCs w:val="20"/>
          <w:lang w:val="en-GB" w:bidi="en-US"/>
        </w:rPr>
        <w:t>presented</w:t>
      </w:r>
      <w:proofErr w:type="gramEnd"/>
      <w:r w:rsidRPr="00730965">
        <w:rPr>
          <w:bCs/>
          <w:sz w:val="20"/>
          <w:szCs w:val="20"/>
          <w:lang w:val="en-GB" w:bidi="en-US"/>
        </w:rPr>
        <w:t xml:space="preserve"> and the choices made by displaced persons</w:t>
      </w:r>
      <w:r>
        <w:rPr>
          <w:bCs/>
          <w:sz w:val="20"/>
          <w:szCs w:val="20"/>
          <w:lang w:val="en-GB" w:bidi="en-US"/>
        </w:rPr>
        <w:t xml:space="preserve"> </w:t>
      </w:r>
      <w:r w:rsidRPr="00730965">
        <w:rPr>
          <w:bCs/>
          <w:sz w:val="20"/>
          <w:szCs w:val="20"/>
          <w:lang w:val="en-GB" w:bidi="en-US"/>
        </w:rPr>
        <w:t>regarding options available to them; and</w:t>
      </w:r>
    </w:p>
    <w:p w14:paraId="35D47C6D" w14:textId="77777777" w:rsidR="00730965" w:rsidRDefault="00730965" w:rsidP="00730965">
      <w:pPr>
        <w:spacing w:after="0" w:line="240" w:lineRule="auto"/>
        <w:jc w:val="both"/>
        <w:rPr>
          <w:bCs/>
          <w:sz w:val="20"/>
          <w:szCs w:val="20"/>
          <w:lang w:val="en-GB" w:bidi="en-US"/>
        </w:rPr>
      </w:pPr>
      <w:r w:rsidRPr="00730965">
        <w:rPr>
          <w:bCs/>
          <w:sz w:val="20"/>
          <w:szCs w:val="20"/>
          <w:lang w:val="en-GB" w:bidi="en-US"/>
        </w:rPr>
        <w:t>(d) Institutionalized arrangements by which displaced people can communicate their concerns to</w:t>
      </w:r>
      <w:r>
        <w:rPr>
          <w:bCs/>
          <w:sz w:val="20"/>
          <w:szCs w:val="20"/>
          <w:lang w:val="en-GB" w:bidi="en-US"/>
        </w:rPr>
        <w:t xml:space="preserve"> </w:t>
      </w:r>
      <w:r w:rsidRPr="00730965">
        <w:rPr>
          <w:bCs/>
          <w:sz w:val="20"/>
          <w:szCs w:val="20"/>
          <w:lang w:val="en-GB" w:bidi="en-US"/>
        </w:rPr>
        <w:t>project authorities throughout planning and implementation, and measures to ensure that such</w:t>
      </w:r>
      <w:r>
        <w:rPr>
          <w:bCs/>
          <w:sz w:val="20"/>
          <w:szCs w:val="20"/>
          <w:lang w:val="en-GB" w:bidi="en-US"/>
        </w:rPr>
        <w:t xml:space="preserve"> </w:t>
      </w:r>
      <w:r w:rsidRPr="00730965">
        <w:rPr>
          <w:bCs/>
          <w:sz w:val="20"/>
          <w:szCs w:val="20"/>
          <w:lang w:val="en-GB" w:bidi="en-US"/>
        </w:rPr>
        <w:t>vulnerable groups as Indigenous Peoples, ethnic minorities, the landless, and women are adequately</w:t>
      </w:r>
      <w:r>
        <w:rPr>
          <w:bCs/>
          <w:sz w:val="20"/>
          <w:szCs w:val="20"/>
          <w:lang w:val="en-GB" w:bidi="en-US"/>
        </w:rPr>
        <w:t xml:space="preserve"> </w:t>
      </w:r>
      <w:r w:rsidRPr="00730965">
        <w:rPr>
          <w:bCs/>
          <w:sz w:val="20"/>
          <w:szCs w:val="20"/>
          <w:lang w:val="en-GB" w:bidi="en-US"/>
        </w:rPr>
        <w:t>represented.</w:t>
      </w:r>
    </w:p>
    <w:p w14:paraId="33B63E6F" w14:textId="77777777" w:rsidR="00730965" w:rsidRDefault="00730965" w:rsidP="00730965">
      <w:pPr>
        <w:spacing w:after="0" w:line="240" w:lineRule="auto"/>
        <w:jc w:val="both"/>
        <w:rPr>
          <w:bCs/>
          <w:sz w:val="20"/>
          <w:szCs w:val="20"/>
          <w:lang w:val="en-GB" w:bidi="en-US"/>
        </w:rPr>
      </w:pPr>
      <w:r w:rsidRPr="00730965">
        <w:rPr>
          <w:bCs/>
          <w:sz w:val="20"/>
          <w:szCs w:val="20"/>
          <w:lang w:val="en-GB" w:bidi="en-US"/>
        </w:rPr>
        <w:t xml:space="preserve">12. </w:t>
      </w:r>
      <w:r w:rsidRPr="00730965">
        <w:rPr>
          <w:bCs/>
          <w:i/>
          <w:iCs/>
          <w:sz w:val="20"/>
          <w:szCs w:val="20"/>
          <w:lang w:val="en-GB" w:bidi="en-US"/>
        </w:rPr>
        <w:t>Implementation schedule</w:t>
      </w:r>
      <w:r w:rsidRPr="00730965">
        <w:rPr>
          <w:bCs/>
          <w:sz w:val="20"/>
          <w:szCs w:val="20"/>
          <w:lang w:val="en-GB" w:bidi="en-US"/>
        </w:rPr>
        <w:t>. An implementation schedule providing anticipated dates for displacement,</w:t>
      </w:r>
      <w:r>
        <w:rPr>
          <w:bCs/>
          <w:sz w:val="20"/>
          <w:szCs w:val="20"/>
          <w:lang w:val="en-GB" w:bidi="en-US"/>
        </w:rPr>
        <w:t xml:space="preserve"> </w:t>
      </w:r>
      <w:r w:rsidRPr="00730965">
        <w:rPr>
          <w:bCs/>
          <w:sz w:val="20"/>
          <w:szCs w:val="20"/>
          <w:lang w:val="en-GB" w:bidi="en-US"/>
        </w:rPr>
        <w:t>and estimated initiation and completion dates for all resettlement plan activities. The schedule</w:t>
      </w:r>
      <w:r>
        <w:rPr>
          <w:bCs/>
          <w:sz w:val="20"/>
          <w:szCs w:val="20"/>
          <w:lang w:val="en-GB" w:bidi="en-US"/>
        </w:rPr>
        <w:t xml:space="preserve"> </w:t>
      </w:r>
      <w:r w:rsidRPr="00730965">
        <w:rPr>
          <w:bCs/>
          <w:sz w:val="20"/>
          <w:szCs w:val="20"/>
          <w:lang w:val="en-GB" w:bidi="en-US"/>
        </w:rPr>
        <w:t>should indicate how the resettlement activities are linked to the implementation of the overall project.</w:t>
      </w:r>
    </w:p>
    <w:p w14:paraId="7186042F" w14:textId="77777777" w:rsidR="00730965" w:rsidRDefault="00730965" w:rsidP="00730965">
      <w:pPr>
        <w:spacing w:after="0" w:line="240" w:lineRule="auto"/>
        <w:jc w:val="both"/>
        <w:rPr>
          <w:bCs/>
          <w:sz w:val="20"/>
          <w:szCs w:val="20"/>
          <w:lang w:val="en-GB" w:bidi="en-US"/>
        </w:rPr>
      </w:pPr>
      <w:r w:rsidRPr="00730965">
        <w:rPr>
          <w:bCs/>
          <w:sz w:val="20"/>
          <w:szCs w:val="20"/>
          <w:lang w:val="en-GB" w:bidi="en-US"/>
        </w:rPr>
        <w:t xml:space="preserve">13. </w:t>
      </w:r>
      <w:r w:rsidRPr="00730965">
        <w:rPr>
          <w:bCs/>
          <w:i/>
          <w:iCs/>
          <w:sz w:val="20"/>
          <w:szCs w:val="20"/>
          <w:lang w:val="en-GB" w:bidi="en-US"/>
        </w:rPr>
        <w:t>Costs and budget</w:t>
      </w:r>
      <w:r w:rsidRPr="00730965">
        <w:rPr>
          <w:bCs/>
          <w:sz w:val="20"/>
          <w:szCs w:val="20"/>
          <w:lang w:val="en-GB" w:bidi="en-US"/>
        </w:rPr>
        <w:t>. Tables showing categorized cost estimates for all resettlement activities, including</w:t>
      </w:r>
      <w:r>
        <w:rPr>
          <w:bCs/>
          <w:sz w:val="20"/>
          <w:szCs w:val="20"/>
          <w:lang w:val="en-GB" w:bidi="en-US"/>
        </w:rPr>
        <w:t xml:space="preserve"> </w:t>
      </w:r>
      <w:r w:rsidRPr="00730965">
        <w:rPr>
          <w:bCs/>
          <w:sz w:val="20"/>
          <w:szCs w:val="20"/>
          <w:lang w:val="en-GB" w:bidi="en-US"/>
        </w:rPr>
        <w:t>allowances for inflation, population growth, and other contingencies; timetables for expenditures;</w:t>
      </w:r>
      <w:r>
        <w:rPr>
          <w:bCs/>
          <w:sz w:val="20"/>
          <w:szCs w:val="20"/>
          <w:lang w:val="en-GB" w:bidi="en-US"/>
        </w:rPr>
        <w:t xml:space="preserve"> </w:t>
      </w:r>
      <w:r w:rsidRPr="00730965">
        <w:rPr>
          <w:bCs/>
          <w:sz w:val="20"/>
          <w:szCs w:val="20"/>
          <w:lang w:val="en-GB" w:bidi="en-US"/>
        </w:rPr>
        <w:t>sources of funds; and arrangements for timely flow of funds, and funding for resettlement, if any, in</w:t>
      </w:r>
      <w:r>
        <w:rPr>
          <w:bCs/>
          <w:sz w:val="20"/>
          <w:szCs w:val="20"/>
          <w:lang w:val="en-GB" w:bidi="en-US"/>
        </w:rPr>
        <w:t xml:space="preserve"> </w:t>
      </w:r>
      <w:r w:rsidRPr="00730965">
        <w:rPr>
          <w:bCs/>
          <w:sz w:val="20"/>
          <w:szCs w:val="20"/>
          <w:lang w:val="en-GB" w:bidi="en-US"/>
        </w:rPr>
        <w:t>areas outside the jurisdiction of the implementing agencies.</w:t>
      </w:r>
      <w:r>
        <w:rPr>
          <w:bCs/>
          <w:sz w:val="20"/>
          <w:szCs w:val="20"/>
          <w:lang w:val="en-GB" w:bidi="en-US"/>
        </w:rPr>
        <w:t xml:space="preserve"> </w:t>
      </w:r>
    </w:p>
    <w:p w14:paraId="3D5B7370" w14:textId="77777777" w:rsidR="00730965" w:rsidRDefault="00730965" w:rsidP="00730965">
      <w:pPr>
        <w:spacing w:after="0" w:line="240" w:lineRule="auto"/>
        <w:jc w:val="both"/>
        <w:rPr>
          <w:bCs/>
          <w:sz w:val="20"/>
          <w:szCs w:val="20"/>
          <w:lang w:val="en-GB" w:bidi="en-US"/>
        </w:rPr>
      </w:pPr>
      <w:r w:rsidRPr="00730965">
        <w:rPr>
          <w:bCs/>
          <w:sz w:val="20"/>
          <w:szCs w:val="20"/>
          <w:lang w:val="en-GB" w:bidi="en-US"/>
        </w:rPr>
        <w:t xml:space="preserve">14. </w:t>
      </w:r>
      <w:r w:rsidRPr="00730965">
        <w:rPr>
          <w:bCs/>
          <w:i/>
          <w:iCs/>
          <w:sz w:val="20"/>
          <w:szCs w:val="20"/>
          <w:lang w:val="en-GB" w:bidi="en-US"/>
        </w:rPr>
        <w:t>Grievance redress mechanism</w:t>
      </w:r>
      <w:r w:rsidRPr="00730965">
        <w:rPr>
          <w:bCs/>
          <w:sz w:val="20"/>
          <w:szCs w:val="20"/>
          <w:lang w:val="en-GB" w:bidi="en-US"/>
        </w:rPr>
        <w:t>. The plan describes affordable and accessible procedures for third</w:t>
      </w:r>
      <w:r>
        <w:rPr>
          <w:bCs/>
          <w:sz w:val="20"/>
          <w:szCs w:val="20"/>
          <w:lang w:val="en-GB" w:bidi="en-US"/>
        </w:rPr>
        <w:t xml:space="preserve"> </w:t>
      </w:r>
      <w:r w:rsidRPr="00730965">
        <w:rPr>
          <w:bCs/>
          <w:sz w:val="20"/>
          <w:szCs w:val="20"/>
          <w:lang w:val="en-GB" w:bidi="en-US"/>
        </w:rPr>
        <w:t>party</w:t>
      </w:r>
      <w:r>
        <w:rPr>
          <w:bCs/>
          <w:sz w:val="20"/>
          <w:szCs w:val="20"/>
          <w:lang w:val="en-GB" w:bidi="en-US"/>
        </w:rPr>
        <w:t xml:space="preserve"> </w:t>
      </w:r>
      <w:r w:rsidRPr="00730965">
        <w:rPr>
          <w:bCs/>
          <w:sz w:val="20"/>
          <w:szCs w:val="20"/>
          <w:lang w:val="en-GB" w:bidi="en-US"/>
        </w:rPr>
        <w:t>settlement of disputes arising from displacement or resettlement; such grievance mechanisms</w:t>
      </w:r>
      <w:r>
        <w:rPr>
          <w:bCs/>
          <w:sz w:val="20"/>
          <w:szCs w:val="20"/>
          <w:lang w:val="en-GB" w:bidi="en-US"/>
        </w:rPr>
        <w:t xml:space="preserve"> </w:t>
      </w:r>
      <w:r w:rsidRPr="00730965">
        <w:rPr>
          <w:bCs/>
          <w:sz w:val="20"/>
          <w:szCs w:val="20"/>
          <w:lang w:val="en-GB" w:bidi="en-US"/>
        </w:rPr>
        <w:t xml:space="preserve">should </w:t>
      </w:r>
      <w:proofErr w:type="gramStart"/>
      <w:r w:rsidRPr="00730965">
        <w:rPr>
          <w:bCs/>
          <w:sz w:val="20"/>
          <w:szCs w:val="20"/>
          <w:lang w:val="en-GB" w:bidi="en-US"/>
        </w:rPr>
        <w:t>take into account</w:t>
      </w:r>
      <w:proofErr w:type="gramEnd"/>
      <w:r w:rsidRPr="00730965">
        <w:rPr>
          <w:bCs/>
          <w:sz w:val="20"/>
          <w:szCs w:val="20"/>
          <w:lang w:val="en-GB" w:bidi="en-US"/>
        </w:rPr>
        <w:t xml:space="preserve"> the availability of judicial recourse and community and traditional dispute</w:t>
      </w:r>
      <w:r>
        <w:rPr>
          <w:bCs/>
          <w:sz w:val="20"/>
          <w:szCs w:val="20"/>
          <w:lang w:val="en-GB" w:bidi="en-US"/>
        </w:rPr>
        <w:t xml:space="preserve"> </w:t>
      </w:r>
      <w:r w:rsidRPr="00730965">
        <w:rPr>
          <w:bCs/>
          <w:sz w:val="20"/>
          <w:szCs w:val="20"/>
          <w:lang w:val="en-GB" w:bidi="en-US"/>
        </w:rPr>
        <w:t>settlement mechanisms.</w:t>
      </w:r>
    </w:p>
    <w:p w14:paraId="78686CF8" w14:textId="77777777" w:rsidR="00730965" w:rsidRDefault="00352B97" w:rsidP="00352B97">
      <w:pPr>
        <w:spacing w:after="0" w:line="240" w:lineRule="auto"/>
        <w:jc w:val="both"/>
        <w:rPr>
          <w:bCs/>
          <w:sz w:val="20"/>
          <w:szCs w:val="20"/>
          <w:lang w:val="en-GB" w:bidi="en-US"/>
        </w:rPr>
      </w:pPr>
      <w:r w:rsidRPr="00352B97">
        <w:rPr>
          <w:bCs/>
          <w:sz w:val="20"/>
          <w:szCs w:val="20"/>
          <w:lang w:val="en-GB" w:bidi="en-US"/>
        </w:rPr>
        <w:t xml:space="preserve">15. </w:t>
      </w:r>
      <w:r w:rsidRPr="00352B97">
        <w:rPr>
          <w:bCs/>
          <w:i/>
          <w:iCs/>
          <w:sz w:val="20"/>
          <w:szCs w:val="20"/>
          <w:lang w:val="en-GB" w:bidi="en-US"/>
        </w:rPr>
        <w:t>Monitoring and evaluation</w:t>
      </w:r>
      <w:r w:rsidRPr="00352B97">
        <w:rPr>
          <w:bCs/>
          <w:sz w:val="20"/>
          <w:szCs w:val="20"/>
          <w:lang w:val="en-GB" w:bidi="en-US"/>
        </w:rPr>
        <w:t>. Arrangements for monitoring of displacement and resettlement activities</w:t>
      </w:r>
      <w:r>
        <w:rPr>
          <w:bCs/>
          <w:sz w:val="20"/>
          <w:szCs w:val="20"/>
          <w:lang w:val="en-GB" w:bidi="en-US"/>
        </w:rPr>
        <w:t xml:space="preserve"> </w:t>
      </w:r>
      <w:r w:rsidRPr="00352B97">
        <w:rPr>
          <w:bCs/>
          <w:sz w:val="20"/>
          <w:szCs w:val="20"/>
          <w:lang w:val="en-GB" w:bidi="en-US"/>
        </w:rPr>
        <w:t>by the implementing agency, supplemented by third-party monitors as considered appropriate by</w:t>
      </w:r>
      <w:r>
        <w:rPr>
          <w:bCs/>
          <w:sz w:val="20"/>
          <w:szCs w:val="20"/>
          <w:lang w:val="en-GB" w:bidi="en-US"/>
        </w:rPr>
        <w:t xml:space="preserve"> </w:t>
      </w:r>
      <w:r w:rsidRPr="00352B97">
        <w:rPr>
          <w:bCs/>
          <w:sz w:val="20"/>
          <w:szCs w:val="20"/>
          <w:lang w:val="en-GB" w:bidi="en-US"/>
        </w:rPr>
        <w:t>the Bank, to ensure complete and objective information; performance monitoring indicators to measure</w:t>
      </w:r>
      <w:r>
        <w:rPr>
          <w:bCs/>
          <w:sz w:val="20"/>
          <w:szCs w:val="20"/>
          <w:lang w:val="en-GB" w:bidi="en-US"/>
        </w:rPr>
        <w:t xml:space="preserve"> </w:t>
      </w:r>
      <w:r w:rsidRPr="00352B97">
        <w:rPr>
          <w:bCs/>
          <w:sz w:val="20"/>
          <w:szCs w:val="20"/>
          <w:lang w:val="en-GB" w:bidi="en-US"/>
        </w:rPr>
        <w:t>inputs, outputs, and outcomes for resettlement activities; involvement of the displaced persons in the</w:t>
      </w:r>
      <w:r>
        <w:rPr>
          <w:bCs/>
          <w:sz w:val="20"/>
          <w:szCs w:val="20"/>
          <w:lang w:val="en-GB" w:bidi="en-US"/>
        </w:rPr>
        <w:t xml:space="preserve"> </w:t>
      </w:r>
      <w:r w:rsidRPr="00352B97">
        <w:rPr>
          <w:bCs/>
          <w:sz w:val="20"/>
          <w:szCs w:val="20"/>
          <w:lang w:val="en-GB" w:bidi="en-US"/>
        </w:rPr>
        <w:t>monitoring process; evaluation of results for a reasonable period after all resettlement activities have</w:t>
      </w:r>
      <w:r>
        <w:rPr>
          <w:bCs/>
          <w:sz w:val="20"/>
          <w:szCs w:val="20"/>
          <w:lang w:val="en-GB" w:bidi="en-US"/>
        </w:rPr>
        <w:t xml:space="preserve"> </w:t>
      </w:r>
      <w:r w:rsidRPr="00352B97">
        <w:rPr>
          <w:bCs/>
          <w:sz w:val="20"/>
          <w:szCs w:val="20"/>
          <w:lang w:val="en-GB" w:bidi="en-US"/>
        </w:rPr>
        <w:t>been completed; using the results of resettlement monitoring to guide subsequent implementation.</w:t>
      </w:r>
    </w:p>
    <w:p w14:paraId="59296BC4" w14:textId="77777777" w:rsidR="00352B97" w:rsidRDefault="00352B97" w:rsidP="00352B97">
      <w:pPr>
        <w:spacing w:after="0" w:line="240" w:lineRule="auto"/>
        <w:jc w:val="both"/>
        <w:rPr>
          <w:bCs/>
          <w:sz w:val="20"/>
          <w:szCs w:val="20"/>
          <w:lang w:val="en-GB" w:bidi="en-US"/>
        </w:rPr>
      </w:pPr>
      <w:r w:rsidRPr="00352B97">
        <w:rPr>
          <w:bCs/>
          <w:sz w:val="20"/>
          <w:szCs w:val="20"/>
          <w:lang w:val="en-GB" w:bidi="en-US"/>
        </w:rPr>
        <w:t xml:space="preserve">16. </w:t>
      </w:r>
      <w:r w:rsidRPr="00352B97">
        <w:rPr>
          <w:bCs/>
          <w:i/>
          <w:iCs/>
          <w:sz w:val="20"/>
          <w:szCs w:val="20"/>
          <w:lang w:val="en-GB" w:bidi="en-US"/>
        </w:rPr>
        <w:t>Arrangements for adaptive management</w:t>
      </w:r>
      <w:r w:rsidRPr="00352B97">
        <w:rPr>
          <w:bCs/>
          <w:sz w:val="20"/>
          <w:szCs w:val="20"/>
          <w:lang w:val="en-GB" w:bidi="en-US"/>
        </w:rPr>
        <w:t>. The plan should include provisions for adapting resettlement</w:t>
      </w:r>
      <w:r>
        <w:rPr>
          <w:bCs/>
          <w:sz w:val="20"/>
          <w:szCs w:val="20"/>
          <w:lang w:val="en-GB" w:bidi="en-US"/>
        </w:rPr>
        <w:t xml:space="preserve"> </w:t>
      </w:r>
      <w:r w:rsidRPr="00352B97">
        <w:rPr>
          <w:bCs/>
          <w:sz w:val="20"/>
          <w:szCs w:val="20"/>
          <w:lang w:val="en-GB" w:bidi="en-US"/>
        </w:rPr>
        <w:t>implementation in response to unanticipated changes in project conditions, or unanticipated</w:t>
      </w:r>
      <w:r>
        <w:rPr>
          <w:bCs/>
          <w:sz w:val="20"/>
          <w:szCs w:val="20"/>
          <w:lang w:val="en-GB" w:bidi="en-US"/>
        </w:rPr>
        <w:t xml:space="preserve"> </w:t>
      </w:r>
      <w:r w:rsidRPr="00352B97">
        <w:rPr>
          <w:bCs/>
          <w:sz w:val="20"/>
          <w:szCs w:val="20"/>
          <w:lang w:val="en-GB" w:bidi="en-US"/>
        </w:rPr>
        <w:t>obstacles to achieving satisfactory resettlement outcomes.</w:t>
      </w:r>
    </w:p>
    <w:p w14:paraId="251819D8" w14:textId="77777777" w:rsidR="00730965" w:rsidRPr="00275396" w:rsidRDefault="00730965" w:rsidP="00730965">
      <w:pPr>
        <w:spacing w:after="0" w:line="240" w:lineRule="auto"/>
        <w:jc w:val="both"/>
        <w:rPr>
          <w:bCs/>
          <w:sz w:val="20"/>
          <w:szCs w:val="20"/>
          <w:lang w:val="en-GB" w:bidi="en-US"/>
        </w:rPr>
      </w:pPr>
    </w:p>
    <w:p w14:paraId="28A42C91" w14:textId="77777777" w:rsidR="007211FC" w:rsidRPr="00B24FA6" w:rsidRDefault="007211FC" w:rsidP="00B24FA6">
      <w:pPr>
        <w:spacing w:before="240" w:line="240" w:lineRule="auto"/>
        <w:jc w:val="both"/>
        <w:rPr>
          <w:bCs/>
          <w:sz w:val="22"/>
          <w:szCs w:val="22"/>
        </w:rPr>
      </w:pPr>
      <w:r w:rsidRPr="00B24FA6">
        <w:rPr>
          <w:bCs/>
          <w:sz w:val="22"/>
          <w:szCs w:val="22"/>
        </w:rPr>
        <w:br w:type="page"/>
      </w:r>
    </w:p>
    <w:tbl>
      <w:tblPr>
        <w:tblStyle w:val="TableGrid"/>
        <w:tblW w:w="9350" w:type="dxa"/>
        <w:shd w:val="clear" w:color="auto" w:fill="7E7B99" w:themeFill="text2" w:themeFillTint="99"/>
        <w:tblLook w:val="04A0" w:firstRow="1" w:lastRow="0" w:firstColumn="1" w:lastColumn="0" w:noHBand="0" w:noVBand="1"/>
      </w:tblPr>
      <w:tblGrid>
        <w:gridCol w:w="9350"/>
      </w:tblGrid>
      <w:tr w:rsidR="008F24CA" w:rsidRPr="00010E05" w14:paraId="06A6D0AF" w14:textId="77777777" w:rsidTr="008F24CA">
        <w:tc>
          <w:tcPr>
            <w:tcW w:w="9350" w:type="dxa"/>
            <w:tcBorders>
              <w:top w:val="nil"/>
              <w:left w:val="nil"/>
              <w:bottom w:val="nil"/>
              <w:right w:val="nil"/>
            </w:tcBorders>
            <w:shd w:val="clear" w:color="auto" w:fill="A9A7BB" w:themeFill="text2" w:themeFillTint="66"/>
            <w:vAlign w:val="center"/>
          </w:tcPr>
          <w:p w14:paraId="3D4E79E3" w14:textId="77777777" w:rsidR="008F24CA" w:rsidRPr="00010E05" w:rsidRDefault="008F24CA" w:rsidP="00C62812">
            <w:pPr>
              <w:pStyle w:val="Heading1"/>
              <w:numPr>
                <w:ilvl w:val="0"/>
                <w:numId w:val="0"/>
              </w:numPr>
              <w:ind w:left="360"/>
              <w:outlineLvl w:val="0"/>
            </w:pPr>
            <w:bookmarkStart w:id="61" w:name="_Toc76809044"/>
            <w:bookmarkStart w:id="62" w:name="_Hlk73199756"/>
            <w:r w:rsidRPr="00010E05">
              <w:lastRenderedPageBreak/>
              <w:t xml:space="preserve">ANNEX </w:t>
            </w:r>
            <w:r w:rsidR="007C6C72">
              <w:t>5</w:t>
            </w:r>
            <w:r w:rsidRPr="00010E05">
              <w:t>:</w:t>
            </w:r>
            <w:r w:rsidRPr="00010E05">
              <w:tab/>
            </w:r>
            <w:r w:rsidR="00675FC0">
              <w:t>Report on Public Consultations</w:t>
            </w:r>
            <w:bookmarkEnd w:id="61"/>
          </w:p>
        </w:tc>
      </w:tr>
      <w:bookmarkEnd w:id="62"/>
    </w:tbl>
    <w:p w14:paraId="48A08D89" w14:textId="77777777" w:rsidR="00193CB5" w:rsidRDefault="00193CB5" w:rsidP="00193CB5"/>
    <w:p w14:paraId="526290F1" w14:textId="77777777" w:rsidR="001A7864" w:rsidRPr="007C6C72" w:rsidRDefault="007C6C72" w:rsidP="007C6C72">
      <w:pPr>
        <w:spacing w:before="240" w:after="240" w:line="240" w:lineRule="auto"/>
        <w:jc w:val="both"/>
        <w:rPr>
          <w:sz w:val="22"/>
          <w:szCs w:val="22"/>
          <w:lang w:val="en-GB"/>
        </w:rPr>
      </w:pPr>
      <w:r w:rsidRPr="007C6C72">
        <w:rPr>
          <w:sz w:val="22"/>
          <w:szCs w:val="22"/>
          <w:highlight w:val="yellow"/>
          <w:lang w:val="en-GB"/>
        </w:rPr>
        <w:t>To be added</w:t>
      </w:r>
    </w:p>
    <w:sectPr w:rsidR="001A7864" w:rsidRPr="007C6C72" w:rsidSect="007C6C72">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8FB4A" w14:textId="77777777" w:rsidR="009433D6" w:rsidRDefault="009433D6" w:rsidP="00855982">
      <w:pPr>
        <w:spacing w:after="0" w:line="240" w:lineRule="auto"/>
      </w:pPr>
      <w:r>
        <w:separator/>
      </w:r>
    </w:p>
    <w:p w14:paraId="562D0426" w14:textId="77777777" w:rsidR="009433D6" w:rsidRDefault="009433D6"/>
  </w:endnote>
  <w:endnote w:type="continuationSeparator" w:id="0">
    <w:p w14:paraId="127CD25E" w14:textId="77777777" w:rsidR="009433D6" w:rsidRDefault="009433D6" w:rsidP="00855982">
      <w:pPr>
        <w:spacing w:after="0" w:line="240" w:lineRule="auto"/>
      </w:pPr>
      <w:r>
        <w:continuationSeparator/>
      </w:r>
    </w:p>
    <w:p w14:paraId="599F1798" w14:textId="77777777" w:rsidR="009433D6" w:rsidRDefault="00943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Helvetica Neue">
    <w:altName w:val="Sylfaen"/>
    <w:charset w:val="00"/>
    <w:family w:val="roman"/>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Droid Sans Fallback">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8390760"/>
      <w:docPartObj>
        <w:docPartGallery w:val="Page Numbers (Bottom of Page)"/>
        <w:docPartUnique/>
      </w:docPartObj>
    </w:sdtPr>
    <w:sdtEndPr>
      <w:rPr>
        <w:noProof/>
      </w:rPr>
    </w:sdtEndPr>
    <w:sdtContent>
      <w:p w14:paraId="5F5C3779" w14:textId="77777777" w:rsidR="009F2E89" w:rsidRDefault="00D77415">
        <w:pPr>
          <w:pStyle w:val="Footer"/>
        </w:pPr>
        <w:r>
          <w:fldChar w:fldCharType="begin"/>
        </w:r>
        <w:r w:rsidR="004B4833">
          <w:instrText xml:space="preserve"> PAGE   \* MERGEFORMAT </w:instrText>
        </w:r>
        <w:r>
          <w:fldChar w:fldCharType="separate"/>
        </w:r>
        <w:r w:rsidR="005A7B2D">
          <w:rPr>
            <w:noProof/>
          </w:rPr>
          <w:t>39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544C" w14:textId="4EBFB933" w:rsidR="009F2E89" w:rsidRDefault="00DF69D6">
    <w:pPr>
      <w:pStyle w:val="BodyText"/>
      <w:spacing w:line="14" w:lineRule="auto"/>
      <w:rPr>
        <w:sz w:val="20"/>
      </w:rPr>
    </w:pPr>
    <w:r>
      <w:rPr>
        <w:noProof/>
        <w:lang w:eastAsia="en-US"/>
      </w:rPr>
      <mc:AlternateContent>
        <mc:Choice Requires="wps">
          <w:drawing>
            <wp:anchor distT="0" distB="0" distL="114300" distR="114300" simplePos="0" relativeHeight="251657728" behindDoc="1" locked="0" layoutInCell="1" allowOverlap="1" wp14:anchorId="71328126" wp14:editId="5BAB1E8C">
              <wp:simplePos x="0" y="0"/>
              <wp:positionH relativeFrom="page">
                <wp:posOffset>6102985</wp:posOffset>
              </wp:positionH>
              <wp:positionV relativeFrom="page">
                <wp:posOffset>10107930</wp:posOffset>
              </wp:positionV>
              <wp:extent cx="391160" cy="16700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2A7B" w14:textId="77777777" w:rsidR="009F2E89" w:rsidRDefault="009F2E89">
                          <w:pPr>
                            <w:spacing w:before="12"/>
                            <w:ind w:left="20"/>
                            <w:rPr>
                              <w:rFonts w:ascii="Arial"/>
                              <w:sz w:val="20"/>
                            </w:rPr>
                          </w:pPr>
                          <w:r>
                            <w:rPr>
                              <w:rFonts w:ascii="Arial"/>
                              <w:sz w:val="20"/>
                            </w:rPr>
                            <w:t xml:space="preserve">- </w:t>
                          </w:r>
                          <w:r w:rsidR="00D77415">
                            <w:fldChar w:fldCharType="begin"/>
                          </w:r>
                          <w:r>
                            <w:rPr>
                              <w:rFonts w:ascii="Arial"/>
                              <w:sz w:val="20"/>
                            </w:rPr>
                            <w:instrText xml:space="preserve"> PAGE </w:instrText>
                          </w:r>
                          <w:r w:rsidR="00D77415">
                            <w:fldChar w:fldCharType="separate"/>
                          </w:r>
                          <w:r w:rsidR="005A7B2D">
                            <w:rPr>
                              <w:rFonts w:ascii="Arial"/>
                              <w:noProof/>
                              <w:sz w:val="20"/>
                            </w:rPr>
                            <w:t>51</w:t>
                          </w:r>
                          <w:r w:rsidR="00D77415">
                            <w:fldChar w:fldCharType="end"/>
                          </w:r>
                          <w:r>
                            <w:rPr>
                              <w:rFonts w:ascii="Arial"/>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28126" id="_x0000_t202" coordsize="21600,21600" o:spt="202" path="m,l,21600r21600,l21600,xe">
              <v:stroke joinstyle="miter"/>
              <v:path gradientshapeok="t" o:connecttype="rect"/>
            </v:shapetype>
            <v:shape id="Text Box 4" o:spid="_x0000_s1057" type="#_x0000_t202" style="position:absolute;margin-left:480.55pt;margin-top:795.9pt;width:30.8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" filled="f" stroked="f">
              <v:textbox inset="0,0,0,0">
                <w:txbxContent>
                  <w:p w14:paraId="66ED2A7B" w14:textId="77777777" w:rsidR="009F2E89" w:rsidRDefault="009F2E89">
                    <w:pPr>
                      <w:spacing w:before="12"/>
                      <w:ind w:left="20"/>
                      <w:rPr>
                        <w:rFonts w:ascii="Arial"/>
                        <w:sz w:val="20"/>
                      </w:rPr>
                    </w:pPr>
                    <w:r>
                      <w:rPr>
                        <w:rFonts w:ascii="Arial"/>
                        <w:sz w:val="20"/>
                      </w:rPr>
                      <w:t xml:space="preserve">- </w:t>
                    </w:r>
                    <w:r w:rsidR="00D77415">
                      <w:fldChar w:fldCharType="begin"/>
                    </w:r>
                    <w:r>
                      <w:rPr>
                        <w:rFonts w:ascii="Arial"/>
                        <w:sz w:val="20"/>
                      </w:rPr>
                      <w:instrText xml:space="preserve"> PAGE </w:instrText>
                    </w:r>
                    <w:r w:rsidR="00D77415">
                      <w:fldChar w:fldCharType="separate"/>
                    </w:r>
                    <w:r w:rsidR="005A7B2D">
                      <w:rPr>
                        <w:rFonts w:ascii="Arial"/>
                        <w:noProof/>
                        <w:sz w:val="20"/>
                      </w:rPr>
                      <w:t>51</w:t>
                    </w:r>
                    <w:r w:rsidR="00D77415">
                      <w:fldChar w:fldCharType="end"/>
                    </w:r>
                    <w:r>
                      <w:rPr>
                        <w:rFonts w:ascii="Arial"/>
                        <w:sz w:val="2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39BCC" w14:textId="77777777" w:rsidR="009433D6" w:rsidRDefault="009433D6" w:rsidP="00855982">
      <w:pPr>
        <w:spacing w:after="0" w:line="240" w:lineRule="auto"/>
      </w:pPr>
      <w:r>
        <w:separator/>
      </w:r>
    </w:p>
    <w:p w14:paraId="10CCCA9D" w14:textId="77777777" w:rsidR="009433D6" w:rsidRDefault="009433D6"/>
  </w:footnote>
  <w:footnote w:type="continuationSeparator" w:id="0">
    <w:p w14:paraId="6E622FD0" w14:textId="77777777" w:rsidR="009433D6" w:rsidRDefault="009433D6" w:rsidP="00855982">
      <w:pPr>
        <w:spacing w:after="0" w:line="240" w:lineRule="auto"/>
      </w:pPr>
      <w:r>
        <w:continuationSeparator/>
      </w:r>
    </w:p>
    <w:p w14:paraId="47D134B9" w14:textId="77777777" w:rsidR="009433D6" w:rsidRDefault="009433D6"/>
  </w:footnote>
  <w:footnote w:id="1">
    <w:p w14:paraId="39918CFC" w14:textId="77777777" w:rsidR="009F2E89" w:rsidRPr="00B97CE9" w:rsidRDefault="009F2E89">
      <w:pPr>
        <w:pStyle w:val="FootnoteText"/>
        <w:rPr>
          <w:sz w:val="20"/>
          <w:szCs w:val="18"/>
        </w:rPr>
      </w:pPr>
      <w:r w:rsidRPr="00B97CE9">
        <w:rPr>
          <w:rStyle w:val="FootnoteReference"/>
          <w:sz w:val="20"/>
          <w:szCs w:val="18"/>
        </w:rPr>
        <w:footnoteRef/>
      </w:r>
      <w:r w:rsidRPr="00B97CE9">
        <w:rPr>
          <w:sz w:val="20"/>
          <w:szCs w:val="18"/>
        </w:rPr>
        <w:t xml:space="preserve"> </w:t>
      </w:r>
      <w:hyperlink r:id="rId1" w:history="1">
        <w:r w:rsidRPr="00B97CE9">
          <w:rPr>
            <w:rStyle w:val="Hyperlink"/>
            <w:sz w:val="20"/>
            <w:szCs w:val="18"/>
          </w:rPr>
          <w:t>http://www.ustavni.sud.rs/page/view/139-100028/ustav-republike-srbije</w:t>
        </w:r>
      </w:hyperlink>
    </w:p>
  </w:footnote>
  <w:footnote w:id="2">
    <w:p w14:paraId="1FDA74E4" w14:textId="77777777" w:rsidR="009F2E89" w:rsidRPr="00B97CE9" w:rsidRDefault="009F2E89">
      <w:pPr>
        <w:pStyle w:val="FootnoteText"/>
        <w:rPr>
          <w:rStyle w:val="Hyperlink"/>
          <w:sz w:val="20"/>
          <w:szCs w:val="18"/>
        </w:rPr>
      </w:pPr>
      <w:r w:rsidRPr="00B97CE9">
        <w:rPr>
          <w:rStyle w:val="FootnoteReference"/>
          <w:sz w:val="20"/>
          <w:szCs w:val="18"/>
        </w:rPr>
        <w:footnoteRef/>
      </w:r>
      <w:r w:rsidRPr="00B97CE9">
        <w:rPr>
          <w:sz w:val="20"/>
          <w:szCs w:val="18"/>
        </w:rPr>
        <w:t xml:space="preserve"> </w:t>
      </w:r>
      <w:r w:rsidRPr="00B97CE9">
        <w:rPr>
          <w:rStyle w:val="Hyperlink"/>
          <w:sz w:val="20"/>
          <w:szCs w:val="18"/>
        </w:rPr>
        <w:t xml:space="preserve">https://www.paragraf.rs/propisi/zakon_o_javnoj_svojini.html </w:t>
      </w:r>
    </w:p>
  </w:footnote>
  <w:footnote w:id="3">
    <w:p w14:paraId="1AC32466" w14:textId="77777777" w:rsidR="009F2E89" w:rsidRPr="00AA71D8" w:rsidRDefault="009F2E89">
      <w:pPr>
        <w:pStyle w:val="FootnoteText"/>
        <w:rPr>
          <w:lang w:val="en-GB"/>
        </w:rPr>
      </w:pPr>
      <w:r w:rsidRPr="00B97CE9">
        <w:rPr>
          <w:rStyle w:val="FootnoteReference"/>
          <w:sz w:val="20"/>
          <w:szCs w:val="18"/>
        </w:rPr>
        <w:footnoteRef/>
      </w:r>
      <w:r w:rsidRPr="00B97CE9">
        <w:rPr>
          <w:sz w:val="20"/>
          <w:szCs w:val="18"/>
        </w:rPr>
        <w:t xml:space="preserve"> </w:t>
      </w:r>
      <w:hyperlink r:id="rId2" w:history="1">
        <w:r w:rsidRPr="00B97CE9">
          <w:rPr>
            <w:rStyle w:val="Hyperlink"/>
            <w:sz w:val="20"/>
            <w:szCs w:val="18"/>
          </w:rPr>
          <w:t>https://www.paragraf.rs/propisi/zakon_o_osnovama_svojinskopravnih_odnosa.html</w:t>
        </w:r>
      </w:hyperlink>
      <w:r w:rsidRPr="00B97CE9">
        <w:rPr>
          <w:sz w:val="20"/>
          <w:szCs w:val="18"/>
        </w:rPr>
        <w:t xml:space="preserve"> </w:t>
      </w:r>
    </w:p>
  </w:footnote>
  <w:footnote w:id="4">
    <w:p w14:paraId="4B58212A" w14:textId="77777777" w:rsidR="009F2E89" w:rsidRPr="00B37629" w:rsidRDefault="009F2E89">
      <w:pPr>
        <w:pStyle w:val="FootnoteText"/>
        <w:rPr>
          <w:sz w:val="20"/>
          <w:szCs w:val="18"/>
          <w:lang w:val="en-GB"/>
        </w:rPr>
      </w:pPr>
      <w:r w:rsidRPr="00B37629">
        <w:rPr>
          <w:rStyle w:val="FootnoteReference"/>
          <w:sz w:val="20"/>
          <w:szCs w:val="18"/>
        </w:rPr>
        <w:footnoteRef/>
      </w:r>
      <w:r w:rsidRPr="00B37629">
        <w:rPr>
          <w:sz w:val="20"/>
          <w:szCs w:val="18"/>
        </w:rPr>
        <w:t xml:space="preserve"> </w:t>
      </w:r>
      <w:r w:rsidRPr="00B37629">
        <w:rPr>
          <w:rStyle w:val="Hyperlink"/>
          <w:sz w:val="20"/>
          <w:szCs w:val="18"/>
        </w:rPr>
        <w:t>https://www.paragraf.rs/propisi/zakon_o_planiranju_i_izgradnji.html</w:t>
      </w:r>
      <w:r w:rsidRPr="00B37629">
        <w:rPr>
          <w:sz w:val="20"/>
          <w:szCs w:val="18"/>
        </w:rPr>
        <w:t xml:space="preserve"> </w:t>
      </w:r>
    </w:p>
  </w:footnote>
  <w:footnote w:id="5">
    <w:p w14:paraId="0EFD265F" w14:textId="77777777" w:rsidR="009F2E89" w:rsidRPr="00B37629" w:rsidRDefault="009F2E89">
      <w:pPr>
        <w:pStyle w:val="FootnoteText"/>
        <w:rPr>
          <w:sz w:val="20"/>
          <w:szCs w:val="18"/>
          <w:lang w:val="en-GB"/>
        </w:rPr>
      </w:pPr>
      <w:r w:rsidRPr="00B37629">
        <w:rPr>
          <w:rStyle w:val="FootnoteReference"/>
          <w:sz w:val="20"/>
          <w:szCs w:val="18"/>
        </w:rPr>
        <w:footnoteRef/>
      </w:r>
      <w:r w:rsidRPr="00B37629">
        <w:rPr>
          <w:sz w:val="20"/>
          <w:szCs w:val="18"/>
        </w:rPr>
        <w:t xml:space="preserve"> </w:t>
      </w:r>
      <w:r w:rsidRPr="00B37629">
        <w:rPr>
          <w:rStyle w:val="Hyperlink"/>
          <w:sz w:val="20"/>
          <w:szCs w:val="18"/>
        </w:rPr>
        <w:t>https://www.paragraf.rs/propisi/zakon_o_ozakonjenju_objekata.html</w:t>
      </w:r>
      <w:r w:rsidRPr="00B37629">
        <w:rPr>
          <w:sz w:val="20"/>
          <w:szCs w:val="18"/>
        </w:rPr>
        <w:t xml:space="preserve"> </w:t>
      </w:r>
    </w:p>
  </w:footnote>
  <w:footnote w:id="6">
    <w:p w14:paraId="20B5C362" w14:textId="77777777" w:rsidR="009F2E89" w:rsidRPr="00622FAE" w:rsidRDefault="009F2E89">
      <w:pPr>
        <w:pStyle w:val="FootnoteText"/>
      </w:pPr>
      <w:r w:rsidRPr="00B37629">
        <w:rPr>
          <w:rStyle w:val="FootnoteReference"/>
          <w:sz w:val="20"/>
          <w:szCs w:val="18"/>
        </w:rPr>
        <w:footnoteRef/>
      </w:r>
      <w:r w:rsidRPr="00B37629">
        <w:rPr>
          <w:sz w:val="20"/>
          <w:szCs w:val="18"/>
        </w:rPr>
        <w:t xml:space="preserve"> </w:t>
      </w:r>
      <w:hyperlink r:id="rId3" w:history="1">
        <w:r w:rsidRPr="00B37629">
          <w:rPr>
            <w:rStyle w:val="Hyperlink"/>
            <w:sz w:val="20"/>
            <w:szCs w:val="18"/>
          </w:rPr>
          <w:t>https://www.paragraf.rs/propisi/zakon_o_vanparnicnom_postupku.html</w:t>
        </w:r>
      </w:hyperlink>
      <w:r w:rsidRPr="00B37629">
        <w:rPr>
          <w:sz w:val="20"/>
          <w:szCs w:val="18"/>
        </w:rPr>
        <w:t xml:space="preserve"> </w:t>
      </w:r>
    </w:p>
  </w:footnote>
  <w:footnote w:id="7">
    <w:p w14:paraId="78155B44" w14:textId="77777777" w:rsidR="009F2E89" w:rsidRPr="003F7EB4" w:rsidRDefault="009F2E89">
      <w:pPr>
        <w:pStyle w:val="FootnoteText"/>
        <w:rPr>
          <w:sz w:val="20"/>
          <w:szCs w:val="18"/>
          <w:lang w:val="en-GB"/>
        </w:rPr>
      </w:pPr>
      <w:r w:rsidRPr="003F7EB4">
        <w:rPr>
          <w:rStyle w:val="FootnoteReference"/>
          <w:sz w:val="20"/>
          <w:szCs w:val="18"/>
        </w:rPr>
        <w:footnoteRef/>
      </w:r>
      <w:r w:rsidRPr="003F7EB4">
        <w:rPr>
          <w:sz w:val="20"/>
          <w:szCs w:val="18"/>
        </w:rPr>
        <w:t xml:space="preserve"> </w:t>
      </w:r>
      <w:hyperlink r:id="rId4" w:history="1">
        <w:r w:rsidRPr="003F7EB4">
          <w:rPr>
            <w:rStyle w:val="Hyperlink"/>
            <w:sz w:val="20"/>
            <w:szCs w:val="18"/>
          </w:rPr>
          <w:t>https://www.paragraf.rs/propisi/zakon_o_opstem_upravnom_postupku-2016.html</w:t>
        </w:r>
      </w:hyperlink>
      <w:r w:rsidRPr="003F7EB4">
        <w:rPr>
          <w:sz w:val="20"/>
          <w:szCs w:val="18"/>
        </w:rPr>
        <w:t xml:space="preserve"> </w:t>
      </w:r>
    </w:p>
  </w:footnote>
  <w:footnote w:id="8">
    <w:p w14:paraId="665B49A5" w14:textId="77777777" w:rsidR="009F2E89" w:rsidRPr="003F7EB4" w:rsidRDefault="009F2E89">
      <w:pPr>
        <w:pStyle w:val="FootnoteText"/>
        <w:rPr>
          <w:sz w:val="20"/>
          <w:szCs w:val="18"/>
          <w:lang w:val="en-GB"/>
        </w:rPr>
      </w:pPr>
      <w:r w:rsidRPr="003F7EB4">
        <w:rPr>
          <w:rStyle w:val="FootnoteReference"/>
          <w:sz w:val="20"/>
          <w:szCs w:val="18"/>
        </w:rPr>
        <w:footnoteRef/>
      </w:r>
      <w:r w:rsidRPr="003F7EB4">
        <w:rPr>
          <w:sz w:val="20"/>
          <w:szCs w:val="18"/>
        </w:rPr>
        <w:t xml:space="preserve"> </w:t>
      </w:r>
      <w:hyperlink r:id="rId5" w:history="1">
        <w:r w:rsidRPr="003F7EB4">
          <w:rPr>
            <w:rStyle w:val="Hyperlink"/>
            <w:sz w:val="20"/>
            <w:szCs w:val="18"/>
          </w:rPr>
          <w:t>https://www.paragraf.rs/propisi/zakon_o_drzavnom_premeru_i_katastru.html</w:t>
        </w:r>
      </w:hyperlink>
      <w:r w:rsidRPr="003F7EB4">
        <w:rPr>
          <w:sz w:val="20"/>
          <w:szCs w:val="18"/>
        </w:rPr>
        <w:t xml:space="preserve"> </w:t>
      </w:r>
    </w:p>
  </w:footnote>
  <w:footnote w:id="9">
    <w:p w14:paraId="57252837" w14:textId="77777777" w:rsidR="009F2E89" w:rsidRPr="003F7EB4" w:rsidRDefault="009F2E89" w:rsidP="007E5836">
      <w:pPr>
        <w:pStyle w:val="FootnoteText"/>
        <w:rPr>
          <w:sz w:val="20"/>
          <w:szCs w:val="18"/>
        </w:rPr>
      </w:pPr>
      <w:r w:rsidRPr="003F7EB4">
        <w:rPr>
          <w:rStyle w:val="FootnoteReference"/>
          <w:sz w:val="20"/>
          <w:szCs w:val="18"/>
        </w:rPr>
        <w:footnoteRef/>
      </w:r>
      <w:r w:rsidRPr="003F7EB4">
        <w:rPr>
          <w:rFonts w:eastAsia="Arial Unicode MS" w:cs="Arial Unicode MS"/>
          <w:sz w:val="20"/>
          <w:szCs w:val="18"/>
        </w:rPr>
        <w:t xml:space="preserve"> </w:t>
      </w:r>
      <w:hyperlink r:id="rId6" w:history="1">
        <w:r w:rsidRPr="003F7EB4">
          <w:rPr>
            <w:rStyle w:val="Hyperlink"/>
            <w:rFonts w:eastAsia="Arial Unicode MS" w:cs="Arial Unicode MS"/>
            <w:sz w:val="20"/>
            <w:szCs w:val="18"/>
          </w:rPr>
          <w:t>https://www.paragraf.rs/propisi/zakon_o_eksproprijaciji.html</w:t>
        </w:r>
      </w:hyperlink>
      <w:r w:rsidRPr="003F7EB4">
        <w:rPr>
          <w:rFonts w:eastAsia="Arial Unicode MS" w:cs="Arial Unicode MS"/>
          <w:sz w:val="20"/>
          <w:szCs w:val="18"/>
        </w:rPr>
        <w:t xml:space="preserve"> </w:t>
      </w:r>
    </w:p>
  </w:footnote>
  <w:footnote w:id="10">
    <w:p w14:paraId="4784A7B0" w14:textId="77777777" w:rsidR="009F2E89" w:rsidRDefault="009F2E89" w:rsidP="00D4732B">
      <w:pPr>
        <w:pStyle w:val="FootnoteText"/>
      </w:pPr>
      <w:r>
        <w:rPr>
          <w:rFonts w:eastAsia="Arial Unicode MS" w:cs="Arial Unicode MS"/>
        </w:rPr>
        <w:t xml:space="preserve"> </w:t>
      </w:r>
      <w:r>
        <w:rPr>
          <w:rStyle w:val="FootnoteReference"/>
        </w:rPr>
        <w:footnoteRef/>
      </w:r>
      <w:r>
        <w:rPr>
          <w:rFonts w:eastAsia="Arial Unicode MS" w:cs="Arial Unicode MS"/>
        </w:rPr>
        <w:t xml:space="preserve"> </w:t>
      </w:r>
      <w:r w:rsidRPr="00BE54AD">
        <w:rPr>
          <w:rStyle w:val="Hyperlink"/>
          <w:sz w:val="20"/>
          <w:szCs w:val="18"/>
        </w:rPr>
        <w:t>https://pubdocs.worldbank.org/en/837721522762050108/Environmental-and-Social-ramework.pdf#page=29&amp;zoom=80</w:t>
      </w:r>
      <w:r>
        <w:t xml:space="preserve"> </w:t>
      </w:r>
      <w:r>
        <w:rPr>
          <w:rFonts w:eastAsia="Arial Unicode MS" w:cs="Arial Unicode MS"/>
        </w:rPr>
        <w:t xml:space="preserve"> </w:t>
      </w:r>
    </w:p>
  </w:footnote>
  <w:footnote w:id="11">
    <w:p w14:paraId="4721DF62" w14:textId="77777777" w:rsidR="00C4360D" w:rsidRPr="00C4360D" w:rsidRDefault="00C4360D">
      <w:pPr>
        <w:pStyle w:val="FootnoteText"/>
        <w:rPr>
          <w:sz w:val="20"/>
          <w:lang w:val="en-GB"/>
        </w:rPr>
      </w:pPr>
      <w:r w:rsidRPr="00C4360D">
        <w:rPr>
          <w:rStyle w:val="FootnoteReference"/>
          <w:sz w:val="20"/>
        </w:rPr>
        <w:footnoteRef/>
      </w:r>
      <w:r w:rsidRPr="00C4360D">
        <w:rPr>
          <w:sz w:val="20"/>
        </w:rPr>
        <w:t xml:space="preserve"> </w:t>
      </w:r>
      <w:r>
        <w:rPr>
          <w:sz w:val="20"/>
          <w:lang w:val="en-GB"/>
        </w:rPr>
        <w:t>P</w:t>
      </w:r>
      <w:r w:rsidRPr="00C4360D">
        <w:rPr>
          <w:sz w:val="20"/>
          <w:lang w:val="en-GB"/>
        </w:rPr>
        <w:t xml:space="preserve">hysical displacement of persons </w:t>
      </w:r>
      <w:r>
        <w:rPr>
          <w:sz w:val="20"/>
          <w:lang w:val="en-GB"/>
        </w:rPr>
        <w:t xml:space="preserve">in LIID project </w:t>
      </w:r>
      <w:r w:rsidRPr="00C4360D">
        <w:rPr>
          <w:sz w:val="20"/>
          <w:lang w:val="en-GB"/>
        </w:rPr>
        <w:t>is unlikely</w:t>
      </w:r>
      <w:r>
        <w:rPr>
          <w:sz w:val="20"/>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0B13B" w14:textId="77777777" w:rsidR="009F2E89" w:rsidRDefault="009F2E89">
    <w:pPr>
      <w:pStyle w:val="HeaderFoot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4748" w14:textId="77777777" w:rsidR="009F2E89" w:rsidRDefault="009F2E8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729D"/>
    <w:multiLevelType w:val="hybridMultilevel"/>
    <w:tmpl w:val="97FAD1EA"/>
    <w:lvl w:ilvl="0" w:tplc="70249DE2">
      <w:start w:val="1"/>
      <w:numFmt w:val="upp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7726C3"/>
    <w:multiLevelType w:val="hybridMultilevel"/>
    <w:tmpl w:val="9438C198"/>
    <w:styleLink w:val="ImportedStyle3"/>
    <w:lvl w:ilvl="0" w:tplc="7CDEE01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B3EE35C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6A8C7C2">
      <w:start w:val="1"/>
      <w:numFmt w:val="lowerRoman"/>
      <w:lvlText w:val="%3."/>
      <w:lvlJc w:val="left"/>
      <w:pPr>
        <w:ind w:left="2160" w:hanging="290"/>
      </w:pPr>
      <w:rPr>
        <w:rFonts w:hAnsi="Arial Unicode MS"/>
        <w:caps w:val="0"/>
        <w:smallCaps w:val="0"/>
        <w:strike w:val="0"/>
        <w:dstrike w:val="0"/>
        <w:color w:val="000000"/>
        <w:spacing w:val="0"/>
        <w:w w:val="100"/>
        <w:kern w:val="0"/>
        <w:position w:val="0"/>
        <w:highlight w:val="none"/>
        <w:vertAlign w:val="baseline"/>
      </w:rPr>
    </w:lvl>
    <w:lvl w:ilvl="3" w:tplc="F966675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438D69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505681A2">
      <w:start w:val="1"/>
      <w:numFmt w:val="lowerRoman"/>
      <w:lvlText w:val="%6."/>
      <w:lvlJc w:val="left"/>
      <w:pPr>
        <w:ind w:left="4320" w:hanging="290"/>
      </w:pPr>
      <w:rPr>
        <w:rFonts w:hAnsi="Arial Unicode MS"/>
        <w:caps w:val="0"/>
        <w:smallCaps w:val="0"/>
        <w:strike w:val="0"/>
        <w:dstrike w:val="0"/>
        <w:color w:val="000000"/>
        <w:spacing w:val="0"/>
        <w:w w:val="100"/>
        <w:kern w:val="0"/>
        <w:position w:val="0"/>
        <w:highlight w:val="none"/>
        <w:vertAlign w:val="baseline"/>
      </w:rPr>
    </w:lvl>
    <w:lvl w:ilvl="6" w:tplc="9F8439E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903CEF5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FB0C8894">
      <w:start w:val="1"/>
      <w:numFmt w:val="lowerRoman"/>
      <w:lvlText w:val="%9."/>
      <w:lvlJc w:val="left"/>
      <w:pPr>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7E64058"/>
    <w:multiLevelType w:val="hybridMultilevel"/>
    <w:tmpl w:val="5F20C36E"/>
    <w:styleLink w:val="ImportedStyle100"/>
    <w:lvl w:ilvl="0" w:tplc="C3D437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F4AAD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C46B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84BF4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DB028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F3CC19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E409BF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8E0EF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12060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E2269EE"/>
    <w:multiLevelType w:val="hybridMultilevel"/>
    <w:tmpl w:val="40322B0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2516C"/>
    <w:multiLevelType w:val="hybridMultilevel"/>
    <w:tmpl w:val="DE80502E"/>
    <w:lvl w:ilvl="0" w:tplc="F9FCF758">
      <w:start w:val="1"/>
      <w:numFmt w:val="bullet"/>
      <w:lvlText w:val=""/>
      <w:lvlJc w:val="left"/>
      <w:pPr>
        <w:ind w:left="720" w:hanging="360"/>
      </w:pPr>
      <w:rPr>
        <w:rFonts w:ascii="Wingdings" w:hAnsi="Wingdings" w:hint="default"/>
        <w:color w:val="578793" w:themeColor="accent5"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EC7F1B"/>
    <w:multiLevelType w:val="hybridMultilevel"/>
    <w:tmpl w:val="CB90059E"/>
    <w:lvl w:ilvl="0" w:tplc="F9FCF758">
      <w:start w:val="1"/>
      <w:numFmt w:val="bullet"/>
      <w:lvlText w:val=""/>
      <w:lvlJc w:val="left"/>
      <w:pPr>
        <w:ind w:left="720" w:hanging="360"/>
      </w:pPr>
      <w:rPr>
        <w:rFonts w:ascii="Wingdings" w:hAnsi="Wingdings" w:hint="default"/>
        <w:color w:val="578793" w:themeColor="accent5" w:themeShade="BF"/>
      </w:rPr>
    </w:lvl>
    <w:lvl w:ilvl="1" w:tplc="B6404766">
      <w:start w:val="6"/>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D242D"/>
    <w:multiLevelType w:val="hybridMultilevel"/>
    <w:tmpl w:val="B4303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7B060F"/>
    <w:multiLevelType w:val="hybridMultilevel"/>
    <w:tmpl w:val="182CCA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B5118A"/>
    <w:multiLevelType w:val="hybridMultilevel"/>
    <w:tmpl w:val="1A3AA39A"/>
    <w:lvl w:ilvl="0" w:tplc="577236B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2E3C09"/>
    <w:multiLevelType w:val="hybridMultilevel"/>
    <w:tmpl w:val="BE1858AA"/>
    <w:lvl w:ilvl="0" w:tplc="F9FCF758">
      <w:start w:val="1"/>
      <w:numFmt w:val="bullet"/>
      <w:lvlText w:val=""/>
      <w:lvlJc w:val="left"/>
      <w:pPr>
        <w:ind w:left="720" w:hanging="360"/>
      </w:pPr>
      <w:rPr>
        <w:rFonts w:ascii="Wingdings" w:hAnsi="Wingdings" w:hint="default"/>
        <w:color w:val="578793" w:themeColor="accent5" w:themeShade="BF"/>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DB619F"/>
    <w:multiLevelType w:val="hybridMultilevel"/>
    <w:tmpl w:val="6B54F3EE"/>
    <w:numStyleLink w:val="ImportedStyle2"/>
  </w:abstractNum>
  <w:abstractNum w:abstractNumId="11" w15:restartNumberingAfterBreak="0">
    <w:nsid w:val="2C283075"/>
    <w:multiLevelType w:val="hybridMultilevel"/>
    <w:tmpl w:val="45CE81F4"/>
    <w:styleLink w:val="ImportedStyle5"/>
    <w:lvl w:ilvl="0" w:tplc="0BDE9656">
      <w:start w:val="1"/>
      <w:numFmt w:val="bullet"/>
      <w:lvlText w:val="▪"/>
      <w:lvlJc w:val="left"/>
      <w:pPr>
        <w:ind w:left="7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DCB47C34">
      <w:start w:val="1"/>
      <w:numFmt w:val="bullet"/>
      <w:lvlText w:val="□"/>
      <w:lvlJc w:val="left"/>
      <w:pPr>
        <w:ind w:left="14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4A6EBB2A">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BD88AB8A">
      <w:start w:val="1"/>
      <w:numFmt w:val="bullet"/>
      <w:lvlText w:val="•"/>
      <w:lvlJc w:val="left"/>
      <w:pPr>
        <w:ind w:left="29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55946B32">
      <w:start w:val="1"/>
      <w:numFmt w:val="bullet"/>
      <w:lvlText w:val="□"/>
      <w:lvlJc w:val="left"/>
      <w:pPr>
        <w:ind w:left="364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CD909EF6">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088B1BA">
      <w:start w:val="1"/>
      <w:numFmt w:val="bullet"/>
      <w:lvlText w:val="•"/>
      <w:lvlJc w:val="left"/>
      <w:pPr>
        <w:ind w:left="50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D05C00CA">
      <w:start w:val="1"/>
      <w:numFmt w:val="bullet"/>
      <w:lvlText w:val="□"/>
      <w:lvlJc w:val="left"/>
      <w:pPr>
        <w:ind w:left="58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959C24B6">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2" w15:restartNumberingAfterBreak="0">
    <w:nsid w:val="2FCE1C7A"/>
    <w:multiLevelType w:val="hybridMultilevel"/>
    <w:tmpl w:val="6B54F3EE"/>
    <w:styleLink w:val="ImportedStyle2"/>
    <w:lvl w:ilvl="0" w:tplc="82020ABC">
      <w:start w:val="1"/>
      <w:numFmt w:val="bullet"/>
      <w:lvlText w:val="·"/>
      <w:lvlJc w:val="left"/>
      <w:pPr>
        <w:tabs>
          <w:tab w:val="left" w:pos="425"/>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87C1620">
      <w:start w:val="1"/>
      <w:numFmt w:val="bullet"/>
      <w:lvlText w:val="o"/>
      <w:lvlJc w:val="left"/>
      <w:pPr>
        <w:tabs>
          <w:tab w:val="left" w:pos="425"/>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E8E817A">
      <w:start w:val="1"/>
      <w:numFmt w:val="bullet"/>
      <w:lvlText w:val="▪"/>
      <w:lvlJc w:val="left"/>
      <w:pPr>
        <w:tabs>
          <w:tab w:val="left" w:pos="425"/>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DC6BB4">
      <w:start w:val="1"/>
      <w:numFmt w:val="bullet"/>
      <w:lvlText w:val="·"/>
      <w:lvlJc w:val="left"/>
      <w:pPr>
        <w:tabs>
          <w:tab w:val="left" w:pos="425"/>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9FC1B5E">
      <w:start w:val="1"/>
      <w:numFmt w:val="bullet"/>
      <w:lvlText w:val="o"/>
      <w:lvlJc w:val="left"/>
      <w:pPr>
        <w:tabs>
          <w:tab w:val="left" w:pos="425"/>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28C81C6">
      <w:start w:val="1"/>
      <w:numFmt w:val="bullet"/>
      <w:lvlText w:val="▪"/>
      <w:lvlJc w:val="left"/>
      <w:pPr>
        <w:tabs>
          <w:tab w:val="left" w:pos="425"/>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7925D80">
      <w:start w:val="1"/>
      <w:numFmt w:val="bullet"/>
      <w:lvlText w:val="·"/>
      <w:lvlJc w:val="left"/>
      <w:pPr>
        <w:tabs>
          <w:tab w:val="left" w:pos="425"/>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6985B3E">
      <w:start w:val="1"/>
      <w:numFmt w:val="bullet"/>
      <w:lvlText w:val="o"/>
      <w:lvlJc w:val="left"/>
      <w:pPr>
        <w:tabs>
          <w:tab w:val="left" w:pos="425"/>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3B8F6EC">
      <w:start w:val="1"/>
      <w:numFmt w:val="bullet"/>
      <w:lvlText w:val="▪"/>
      <w:lvlJc w:val="left"/>
      <w:pPr>
        <w:tabs>
          <w:tab w:val="left" w:pos="425"/>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BD64FD8"/>
    <w:multiLevelType w:val="hybridMultilevel"/>
    <w:tmpl w:val="91CE0118"/>
    <w:styleLink w:val="ImportedStyle16"/>
    <w:lvl w:ilvl="0" w:tplc="5AA01AE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7E05C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20F4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842062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AB0B7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B3260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5DEBE9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A16EB4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12CB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439A1CE2"/>
    <w:multiLevelType w:val="hybridMultilevel"/>
    <w:tmpl w:val="7E9A7610"/>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9A5A61"/>
    <w:multiLevelType w:val="hybridMultilevel"/>
    <w:tmpl w:val="2856B226"/>
    <w:styleLink w:val="ImportedStyle14"/>
    <w:lvl w:ilvl="0" w:tplc="CAE6767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2FA176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F709E8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EE5E7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D8CD1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AA5F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A68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6FA99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8867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55BD0E9A"/>
    <w:multiLevelType w:val="hybridMultilevel"/>
    <w:tmpl w:val="C14E4F52"/>
    <w:styleLink w:val="ImportedStyle6"/>
    <w:lvl w:ilvl="0" w:tplc="58040F4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2ECA5A3C">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34E20EC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EB0267C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CFFEEA0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BBE827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D3ACE7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32900B2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EECED9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7" w15:restartNumberingAfterBreak="0">
    <w:nsid w:val="5CD22677"/>
    <w:multiLevelType w:val="hybridMultilevel"/>
    <w:tmpl w:val="C18EF0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57759"/>
    <w:multiLevelType w:val="hybridMultilevel"/>
    <w:tmpl w:val="45CE81F4"/>
    <w:numStyleLink w:val="ImportedStyle5"/>
  </w:abstractNum>
  <w:abstractNum w:abstractNumId="19" w15:restartNumberingAfterBreak="0">
    <w:nsid w:val="62436A09"/>
    <w:multiLevelType w:val="hybridMultilevel"/>
    <w:tmpl w:val="592AFB3A"/>
    <w:styleLink w:val="ImportedStyle4"/>
    <w:lvl w:ilvl="0" w:tplc="917EF430">
      <w:start w:val="1"/>
      <w:numFmt w:val="lowerLetter"/>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5EF66828">
      <w:start w:val="1"/>
      <w:numFmt w:val="lowerLetter"/>
      <w:lvlText w:val="%2."/>
      <w:lvlJc w:val="left"/>
      <w:pPr>
        <w:ind w:left="1069" w:hanging="360"/>
      </w:pPr>
      <w:rPr>
        <w:rFonts w:hAnsi="Arial Unicode MS"/>
        <w:caps w:val="0"/>
        <w:smallCaps w:val="0"/>
        <w:strike w:val="0"/>
        <w:dstrike w:val="0"/>
        <w:color w:val="000000"/>
        <w:spacing w:val="0"/>
        <w:w w:val="100"/>
        <w:kern w:val="0"/>
        <w:position w:val="0"/>
        <w:highlight w:val="none"/>
        <w:vertAlign w:val="baseline"/>
      </w:rPr>
    </w:lvl>
    <w:lvl w:ilvl="2" w:tplc="23C6A72C">
      <w:start w:val="1"/>
      <w:numFmt w:val="lowerRoman"/>
      <w:lvlText w:val="%3."/>
      <w:lvlJc w:val="left"/>
      <w:pPr>
        <w:ind w:left="1789" w:hanging="290"/>
      </w:pPr>
      <w:rPr>
        <w:rFonts w:hAnsi="Arial Unicode MS"/>
        <w:caps w:val="0"/>
        <w:smallCaps w:val="0"/>
        <w:strike w:val="0"/>
        <w:dstrike w:val="0"/>
        <w:color w:val="000000"/>
        <w:spacing w:val="0"/>
        <w:w w:val="100"/>
        <w:kern w:val="0"/>
        <w:position w:val="0"/>
        <w:highlight w:val="none"/>
        <w:vertAlign w:val="baseline"/>
      </w:rPr>
    </w:lvl>
    <w:lvl w:ilvl="3" w:tplc="AD7E47BE">
      <w:start w:val="1"/>
      <w:numFmt w:val="decimal"/>
      <w:lvlText w:val="%4."/>
      <w:lvlJc w:val="left"/>
      <w:pPr>
        <w:ind w:left="2509" w:hanging="360"/>
      </w:pPr>
      <w:rPr>
        <w:rFonts w:hAnsi="Arial Unicode MS"/>
        <w:caps w:val="0"/>
        <w:smallCaps w:val="0"/>
        <w:strike w:val="0"/>
        <w:dstrike w:val="0"/>
        <w:color w:val="000000"/>
        <w:spacing w:val="0"/>
        <w:w w:val="100"/>
        <w:kern w:val="0"/>
        <w:position w:val="0"/>
        <w:highlight w:val="none"/>
        <w:vertAlign w:val="baseline"/>
      </w:rPr>
    </w:lvl>
    <w:lvl w:ilvl="4" w:tplc="CB38A210">
      <w:start w:val="1"/>
      <w:numFmt w:val="lowerLetter"/>
      <w:lvlText w:val="%5."/>
      <w:lvlJc w:val="left"/>
      <w:pPr>
        <w:ind w:left="3229" w:hanging="360"/>
      </w:pPr>
      <w:rPr>
        <w:rFonts w:hAnsi="Arial Unicode MS"/>
        <w:caps w:val="0"/>
        <w:smallCaps w:val="0"/>
        <w:strike w:val="0"/>
        <w:dstrike w:val="0"/>
        <w:color w:val="000000"/>
        <w:spacing w:val="0"/>
        <w:w w:val="100"/>
        <w:kern w:val="0"/>
        <w:position w:val="0"/>
        <w:highlight w:val="none"/>
        <w:vertAlign w:val="baseline"/>
      </w:rPr>
    </w:lvl>
    <w:lvl w:ilvl="5" w:tplc="D78E0ED2">
      <w:start w:val="1"/>
      <w:numFmt w:val="lowerRoman"/>
      <w:lvlText w:val="%6."/>
      <w:lvlJc w:val="left"/>
      <w:pPr>
        <w:ind w:left="3949" w:hanging="290"/>
      </w:pPr>
      <w:rPr>
        <w:rFonts w:hAnsi="Arial Unicode MS"/>
        <w:caps w:val="0"/>
        <w:smallCaps w:val="0"/>
        <w:strike w:val="0"/>
        <w:dstrike w:val="0"/>
        <w:color w:val="000000"/>
        <w:spacing w:val="0"/>
        <w:w w:val="100"/>
        <w:kern w:val="0"/>
        <w:position w:val="0"/>
        <w:highlight w:val="none"/>
        <w:vertAlign w:val="baseline"/>
      </w:rPr>
    </w:lvl>
    <w:lvl w:ilvl="6" w:tplc="DE8AEA1A">
      <w:start w:val="1"/>
      <w:numFmt w:val="decimal"/>
      <w:lvlText w:val="%7."/>
      <w:lvlJc w:val="left"/>
      <w:pPr>
        <w:ind w:left="4669" w:hanging="360"/>
      </w:pPr>
      <w:rPr>
        <w:rFonts w:hAnsi="Arial Unicode MS"/>
        <w:caps w:val="0"/>
        <w:smallCaps w:val="0"/>
        <w:strike w:val="0"/>
        <w:dstrike w:val="0"/>
        <w:color w:val="000000"/>
        <w:spacing w:val="0"/>
        <w:w w:val="100"/>
        <w:kern w:val="0"/>
        <w:position w:val="0"/>
        <w:highlight w:val="none"/>
        <w:vertAlign w:val="baseline"/>
      </w:rPr>
    </w:lvl>
    <w:lvl w:ilvl="7" w:tplc="6E16D712">
      <w:start w:val="1"/>
      <w:numFmt w:val="lowerLetter"/>
      <w:lvlText w:val="%8."/>
      <w:lvlJc w:val="left"/>
      <w:pPr>
        <w:ind w:left="5389" w:hanging="360"/>
      </w:pPr>
      <w:rPr>
        <w:rFonts w:hAnsi="Arial Unicode MS"/>
        <w:caps w:val="0"/>
        <w:smallCaps w:val="0"/>
        <w:strike w:val="0"/>
        <w:dstrike w:val="0"/>
        <w:color w:val="000000"/>
        <w:spacing w:val="0"/>
        <w:w w:val="100"/>
        <w:kern w:val="0"/>
        <w:position w:val="0"/>
        <w:highlight w:val="none"/>
        <w:vertAlign w:val="baseline"/>
      </w:rPr>
    </w:lvl>
    <w:lvl w:ilvl="8" w:tplc="5EFEC344">
      <w:start w:val="1"/>
      <w:numFmt w:val="lowerRoman"/>
      <w:lvlText w:val="%9."/>
      <w:lvlJc w:val="left"/>
      <w:pPr>
        <w:ind w:left="6109" w:hanging="29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643D35F2"/>
    <w:multiLevelType w:val="hybridMultilevel"/>
    <w:tmpl w:val="6D083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BC5934"/>
    <w:multiLevelType w:val="multilevel"/>
    <w:tmpl w:val="96DAAC88"/>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7A97B30"/>
    <w:multiLevelType w:val="hybridMultilevel"/>
    <w:tmpl w:val="6CDEEB8C"/>
    <w:styleLink w:val="ImportedStyle13"/>
    <w:lvl w:ilvl="0" w:tplc="E8A49E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28AC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9C2A5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A729F6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5627C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EECC2E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6069A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F4CA0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AF220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687C2802"/>
    <w:multiLevelType w:val="hybridMultilevel"/>
    <w:tmpl w:val="FE9C561C"/>
    <w:styleLink w:val="ImportedStyle10"/>
    <w:lvl w:ilvl="0" w:tplc="DA326D6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02057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E058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65056B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7ECE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DC8CE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50608B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9A44B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D2443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6EDF2034"/>
    <w:multiLevelType w:val="multilevel"/>
    <w:tmpl w:val="6D249B0A"/>
    <w:styleLink w:val="ImportedStyle1"/>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60"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60"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80"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760"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80"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560"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76C36DD5"/>
    <w:multiLevelType w:val="hybridMultilevel"/>
    <w:tmpl w:val="C04CD0DC"/>
    <w:styleLink w:val="ImportedStyle15"/>
    <w:lvl w:ilvl="0" w:tplc="28D833FE">
      <w:start w:val="1"/>
      <w:numFmt w:val="bullet"/>
      <w:lvlText w:val="·"/>
      <w:lvlJc w:val="left"/>
      <w:pPr>
        <w:ind w:left="425" w:hanging="425"/>
      </w:pPr>
      <w:rPr>
        <w:rFonts w:ascii="Symbol" w:eastAsia="Symbol" w:hAnsi="Symbol" w:cs="Symbol"/>
        <w:b w:val="0"/>
        <w:bCs w:val="0"/>
        <w:i w:val="0"/>
        <w:iCs w:val="0"/>
        <w:caps w:val="0"/>
        <w:smallCaps w:val="0"/>
        <w:strike w:val="0"/>
        <w:dstrike w:val="0"/>
        <w:color w:val="004B9C"/>
        <w:spacing w:val="0"/>
        <w:w w:val="100"/>
        <w:kern w:val="0"/>
        <w:position w:val="0"/>
        <w:sz w:val="24"/>
        <w:szCs w:val="24"/>
        <w:highlight w:val="none"/>
        <w:vertAlign w:val="baseline"/>
      </w:rPr>
    </w:lvl>
    <w:lvl w:ilvl="1" w:tplc="EE20DEA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sz w:val="24"/>
        <w:szCs w:val="24"/>
        <w:highlight w:val="none"/>
        <w:vertAlign w:val="baseline"/>
      </w:rPr>
    </w:lvl>
    <w:lvl w:ilvl="2" w:tplc="662E50EC">
      <w:start w:val="1"/>
      <w:numFmt w:val="bullet"/>
      <w:lvlText w:val="›"/>
      <w:lvlJc w:val="left"/>
      <w:pPr>
        <w:ind w:left="1276"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sz w:val="24"/>
        <w:szCs w:val="24"/>
        <w:highlight w:val="none"/>
        <w:vertAlign w:val="baseline"/>
      </w:rPr>
    </w:lvl>
    <w:lvl w:ilvl="3" w:tplc="EC1A48DE">
      <w:start w:val="1"/>
      <w:numFmt w:val="bullet"/>
      <w:lvlText w:val="-"/>
      <w:lvlJc w:val="left"/>
      <w:pPr>
        <w:ind w:left="1701"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4" w:tplc="EE12ED12">
      <w:start w:val="1"/>
      <w:numFmt w:val="bullet"/>
      <w:lvlText w:val="-"/>
      <w:lvlJc w:val="left"/>
      <w:pPr>
        <w:ind w:left="2126"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5" w:tplc="551A3556">
      <w:start w:val="1"/>
      <w:numFmt w:val="bullet"/>
      <w:lvlText w:val="-"/>
      <w:lvlJc w:val="left"/>
      <w:pPr>
        <w:ind w:left="2552"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6" w:tplc="A92CAC42">
      <w:start w:val="1"/>
      <w:numFmt w:val="bullet"/>
      <w:lvlText w:val="-"/>
      <w:lvlJc w:val="left"/>
      <w:pPr>
        <w:ind w:left="2977"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7" w:tplc="F39C2FF8">
      <w:start w:val="1"/>
      <w:numFmt w:val="bullet"/>
      <w:lvlText w:val="-"/>
      <w:lvlJc w:val="left"/>
      <w:pPr>
        <w:ind w:left="3402"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8" w:tplc="9B4E833C">
      <w:start w:val="1"/>
      <w:numFmt w:val="bullet"/>
      <w:lvlText w:val="-"/>
      <w:lvlJc w:val="left"/>
      <w:pPr>
        <w:ind w:left="3828"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abstractNum>
  <w:abstractNum w:abstractNumId="26" w15:restartNumberingAfterBreak="0">
    <w:nsid w:val="779A21EA"/>
    <w:multiLevelType w:val="hybridMultilevel"/>
    <w:tmpl w:val="9E080B0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AF542C"/>
    <w:multiLevelType w:val="hybridMultilevel"/>
    <w:tmpl w:val="B8529822"/>
    <w:lvl w:ilvl="0" w:tplc="D5BE63AE">
      <w:numFmt w:val="bullet"/>
      <w:lvlText w:val="•"/>
      <w:lvlJc w:val="left"/>
      <w:pPr>
        <w:ind w:left="720" w:hanging="360"/>
      </w:pPr>
      <w:rPr>
        <w:rFonts w:ascii="Times New Roman" w:eastAsia="Times New Roman" w:hAnsi="Times New Roman" w:cs="Times New Roman" w:hint="default"/>
        <w:spacing w:val="-27"/>
        <w:w w:val="100"/>
        <w:sz w:val="24"/>
        <w:szCs w:val="24"/>
        <w:lang w:val="en-US" w:eastAsia="en-US" w:bidi="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3"/>
  </w:num>
  <w:num w:numId="4">
    <w:abstractNumId w:val="12"/>
  </w:num>
  <w:num w:numId="5">
    <w:abstractNumId w:val="10"/>
  </w:num>
  <w:num w:numId="6">
    <w:abstractNumId w:val="10"/>
    <w:lvlOverride w:ilvl="0">
      <w:lvl w:ilvl="0" w:tplc="A938719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5687E4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C62405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13AEC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40C24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7F211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73089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FD0A1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B8BD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
  </w:num>
  <w:num w:numId="8">
    <w:abstractNumId w:val="19"/>
  </w:num>
  <w:num w:numId="9">
    <w:abstractNumId w:val="11"/>
  </w:num>
  <w:num w:numId="10">
    <w:abstractNumId w:val="18"/>
  </w:num>
  <w:num w:numId="11">
    <w:abstractNumId w:val="24"/>
  </w:num>
  <w:num w:numId="12">
    <w:abstractNumId w:val="16"/>
  </w:num>
  <w:num w:numId="13">
    <w:abstractNumId w:val="21"/>
  </w:num>
  <w:num w:numId="14">
    <w:abstractNumId w:val="21"/>
    <w:lvlOverride w:ilvl="0">
      <w:startOverride w:val="1"/>
    </w:lvlOverride>
  </w:num>
  <w:num w:numId="15">
    <w:abstractNumId w:val="22"/>
  </w:num>
  <w:num w:numId="16">
    <w:abstractNumId w:val="15"/>
  </w:num>
  <w:num w:numId="17">
    <w:abstractNumId w:val="2"/>
  </w:num>
  <w:num w:numId="18">
    <w:abstractNumId w:val="25"/>
  </w:num>
  <w:num w:numId="19">
    <w:abstractNumId w:val="13"/>
  </w:num>
  <w:num w:numId="20">
    <w:abstractNumId w:val="5"/>
  </w:num>
  <w:num w:numId="21">
    <w:abstractNumId w:val="8"/>
  </w:num>
  <w:num w:numId="22">
    <w:abstractNumId w:val="27"/>
  </w:num>
  <w:num w:numId="23">
    <w:abstractNumId w:val="20"/>
  </w:num>
  <w:num w:numId="24">
    <w:abstractNumId w:val="6"/>
  </w:num>
  <w:num w:numId="25">
    <w:abstractNumId w:val="7"/>
  </w:num>
  <w:num w:numId="26">
    <w:abstractNumId w:val="9"/>
  </w:num>
  <w:num w:numId="27">
    <w:abstractNumId w:val="17"/>
  </w:num>
  <w:num w:numId="28">
    <w:abstractNumId w:val="3"/>
  </w:num>
  <w:num w:numId="29">
    <w:abstractNumId w:val="26"/>
  </w:num>
  <w:num w:numId="30">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314"/>
    <w:rsid w:val="0000048A"/>
    <w:rsid w:val="00002CDA"/>
    <w:rsid w:val="00004D32"/>
    <w:rsid w:val="00010E05"/>
    <w:rsid w:val="000132EB"/>
    <w:rsid w:val="000138EA"/>
    <w:rsid w:val="00025858"/>
    <w:rsid w:val="00031B5C"/>
    <w:rsid w:val="00033C39"/>
    <w:rsid w:val="000364CA"/>
    <w:rsid w:val="000463AD"/>
    <w:rsid w:val="0004788E"/>
    <w:rsid w:val="00047FAE"/>
    <w:rsid w:val="000529C6"/>
    <w:rsid w:val="0005326F"/>
    <w:rsid w:val="00053CFA"/>
    <w:rsid w:val="00060D73"/>
    <w:rsid w:val="00060DF8"/>
    <w:rsid w:val="000622F6"/>
    <w:rsid w:val="0006731D"/>
    <w:rsid w:val="0007168B"/>
    <w:rsid w:val="00074733"/>
    <w:rsid w:val="0008021D"/>
    <w:rsid w:val="00082BE7"/>
    <w:rsid w:val="0008382B"/>
    <w:rsid w:val="00090D58"/>
    <w:rsid w:val="00091289"/>
    <w:rsid w:val="000943F5"/>
    <w:rsid w:val="0009658C"/>
    <w:rsid w:val="00096A90"/>
    <w:rsid w:val="00096DAB"/>
    <w:rsid w:val="00097A26"/>
    <w:rsid w:val="000B3186"/>
    <w:rsid w:val="000B4311"/>
    <w:rsid w:val="000C010C"/>
    <w:rsid w:val="000D3D1B"/>
    <w:rsid w:val="000D4C78"/>
    <w:rsid w:val="000E0340"/>
    <w:rsid w:val="000E4D67"/>
    <w:rsid w:val="00100B45"/>
    <w:rsid w:val="00102626"/>
    <w:rsid w:val="0011066A"/>
    <w:rsid w:val="00110849"/>
    <w:rsid w:val="00114192"/>
    <w:rsid w:val="001162A9"/>
    <w:rsid w:val="001172F0"/>
    <w:rsid w:val="00121010"/>
    <w:rsid w:val="001263A8"/>
    <w:rsid w:val="001312AE"/>
    <w:rsid w:val="001337F6"/>
    <w:rsid w:val="001436FB"/>
    <w:rsid w:val="00144210"/>
    <w:rsid w:val="00146872"/>
    <w:rsid w:val="00152AA7"/>
    <w:rsid w:val="00155221"/>
    <w:rsid w:val="00155417"/>
    <w:rsid w:val="00155569"/>
    <w:rsid w:val="001559DC"/>
    <w:rsid w:val="00162017"/>
    <w:rsid w:val="00164629"/>
    <w:rsid w:val="001663F1"/>
    <w:rsid w:val="00174C3D"/>
    <w:rsid w:val="00174E0C"/>
    <w:rsid w:val="0017676C"/>
    <w:rsid w:val="001803ED"/>
    <w:rsid w:val="0018486A"/>
    <w:rsid w:val="001849BD"/>
    <w:rsid w:val="001853CC"/>
    <w:rsid w:val="001858C4"/>
    <w:rsid w:val="00186E14"/>
    <w:rsid w:val="00192B60"/>
    <w:rsid w:val="00193CB5"/>
    <w:rsid w:val="001A0E56"/>
    <w:rsid w:val="001A461B"/>
    <w:rsid w:val="001A568E"/>
    <w:rsid w:val="001A7864"/>
    <w:rsid w:val="001B47EF"/>
    <w:rsid w:val="001B5CEC"/>
    <w:rsid w:val="001B76EE"/>
    <w:rsid w:val="001C0B1C"/>
    <w:rsid w:val="001C117B"/>
    <w:rsid w:val="001C1E11"/>
    <w:rsid w:val="001C4098"/>
    <w:rsid w:val="001C7B2A"/>
    <w:rsid w:val="001D4362"/>
    <w:rsid w:val="001D7963"/>
    <w:rsid w:val="001D7E4F"/>
    <w:rsid w:val="001E225E"/>
    <w:rsid w:val="001E2AE5"/>
    <w:rsid w:val="001E52F7"/>
    <w:rsid w:val="001E6425"/>
    <w:rsid w:val="001E701E"/>
    <w:rsid w:val="001F40BC"/>
    <w:rsid w:val="001F5A81"/>
    <w:rsid w:val="002052B2"/>
    <w:rsid w:val="0020580C"/>
    <w:rsid w:val="00212901"/>
    <w:rsid w:val="00215749"/>
    <w:rsid w:val="00216049"/>
    <w:rsid w:val="002176DD"/>
    <w:rsid w:val="00223971"/>
    <w:rsid w:val="00227FD2"/>
    <w:rsid w:val="00232B93"/>
    <w:rsid w:val="002332E0"/>
    <w:rsid w:val="0024209A"/>
    <w:rsid w:val="002459A8"/>
    <w:rsid w:val="00246C88"/>
    <w:rsid w:val="00253056"/>
    <w:rsid w:val="00254913"/>
    <w:rsid w:val="00262C37"/>
    <w:rsid w:val="002646CC"/>
    <w:rsid w:val="00265F13"/>
    <w:rsid w:val="00266EC9"/>
    <w:rsid w:val="00266F54"/>
    <w:rsid w:val="00267F9D"/>
    <w:rsid w:val="002726E7"/>
    <w:rsid w:val="00275396"/>
    <w:rsid w:val="00276449"/>
    <w:rsid w:val="00281108"/>
    <w:rsid w:val="00281971"/>
    <w:rsid w:val="00282AEF"/>
    <w:rsid w:val="002867F8"/>
    <w:rsid w:val="00286C2A"/>
    <w:rsid w:val="00291C09"/>
    <w:rsid w:val="00292575"/>
    <w:rsid w:val="002A3E27"/>
    <w:rsid w:val="002A605D"/>
    <w:rsid w:val="002B6A62"/>
    <w:rsid w:val="002C0B68"/>
    <w:rsid w:val="002C64E0"/>
    <w:rsid w:val="002C6939"/>
    <w:rsid w:val="002C7F9C"/>
    <w:rsid w:val="002D171E"/>
    <w:rsid w:val="002D7FC7"/>
    <w:rsid w:val="002E5BDC"/>
    <w:rsid w:val="002F1AEF"/>
    <w:rsid w:val="002F258E"/>
    <w:rsid w:val="002F2AE0"/>
    <w:rsid w:val="002F329C"/>
    <w:rsid w:val="00301394"/>
    <w:rsid w:val="003041EA"/>
    <w:rsid w:val="003049D7"/>
    <w:rsid w:val="0031088A"/>
    <w:rsid w:val="003109F6"/>
    <w:rsid w:val="00311681"/>
    <w:rsid w:val="00313A20"/>
    <w:rsid w:val="00317D2D"/>
    <w:rsid w:val="00324B66"/>
    <w:rsid w:val="00324F75"/>
    <w:rsid w:val="003257D1"/>
    <w:rsid w:val="003263DF"/>
    <w:rsid w:val="003304C7"/>
    <w:rsid w:val="0035125D"/>
    <w:rsid w:val="00352B97"/>
    <w:rsid w:val="00352F2B"/>
    <w:rsid w:val="00355314"/>
    <w:rsid w:val="00356671"/>
    <w:rsid w:val="003611F8"/>
    <w:rsid w:val="00362A27"/>
    <w:rsid w:val="0036341C"/>
    <w:rsid w:val="003675E1"/>
    <w:rsid w:val="0037144D"/>
    <w:rsid w:val="003772A9"/>
    <w:rsid w:val="00381497"/>
    <w:rsid w:val="0038593E"/>
    <w:rsid w:val="0039003D"/>
    <w:rsid w:val="00390D19"/>
    <w:rsid w:val="003946AE"/>
    <w:rsid w:val="003953A1"/>
    <w:rsid w:val="00397700"/>
    <w:rsid w:val="003A037A"/>
    <w:rsid w:val="003A5713"/>
    <w:rsid w:val="003A5963"/>
    <w:rsid w:val="003B0442"/>
    <w:rsid w:val="003B1179"/>
    <w:rsid w:val="003B2268"/>
    <w:rsid w:val="003B2302"/>
    <w:rsid w:val="003B268C"/>
    <w:rsid w:val="003B4DE8"/>
    <w:rsid w:val="003C3FBE"/>
    <w:rsid w:val="003C4F84"/>
    <w:rsid w:val="003D62EB"/>
    <w:rsid w:val="003E2013"/>
    <w:rsid w:val="003E6DAD"/>
    <w:rsid w:val="003F14F1"/>
    <w:rsid w:val="003F7EB4"/>
    <w:rsid w:val="00405F7D"/>
    <w:rsid w:val="00406F91"/>
    <w:rsid w:val="00407195"/>
    <w:rsid w:val="004105ED"/>
    <w:rsid w:val="00412C92"/>
    <w:rsid w:val="0041390E"/>
    <w:rsid w:val="00423C6C"/>
    <w:rsid w:val="004272C5"/>
    <w:rsid w:val="00431587"/>
    <w:rsid w:val="004335CB"/>
    <w:rsid w:val="00437799"/>
    <w:rsid w:val="00441294"/>
    <w:rsid w:val="00441BC8"/>
    <w:rsid w:val="004448A8"/>
    <w:rsid w:val="00447605"/>
    <w:rsid w:val="00454357"/>
    <w:rsid w:val="0045459E"/>
    <w:rsid w:val="004556B0"/>
    <w:rsid w:val="00466A66"/>
    <w:rsid w:val="00472AC6"/>
    <w:rsid w:val="00477951"/>
    <w:rsid w:val="004819B6"/>
    <w:rsid w:val="00481FD6"/>
    <w:rsid w:val="00487F30"/>
    <w:rsid w:val="004953D0"/>
    <w:rsid w:val="004A0818"/>
    <w:rsid w:val="004A61D0"/>
    <w:rsid w:val="004B02AB"/>
    <w:rsid w:val="004B031B"/>
    <w:rsid w:val="004B06E2"/>
    <w:rsid w:val="004B0B39"/>
    <w:rsid w:val="004B4833"/>
    <w:rsid w:val="004D0E5D"/>
    <w:rsid w:val="004D1DE7"/>
    <w:rsid w:val="004D38C1"/>
    <w:rsid w:val="004D3EC4"/>
    <w:rsid w:val="004D4897"/>
    <w:rsid w:val="004E28B7"/>
    <w:rsid w:val="004E3E69"/>
    <w:rsid w:val="004F1C5D"/>
    <w:rsid w:val="004F4962"/>
    <w:rsid w:val="004F741E"/>
    <w:rsid w:val="004F7FBC"/>
    <w:rsid w:val="005005FE"/>
    <w:rsid w:val="00502519"/>
    <w:rsid w:val="005059D9"/>
    <w:rsid w:val="0051436D"/>
    <w:rsid w:val="005215C7"/>
    <w:rsid w:val="00522AB6"/>
    <w:rsid w:val="005238FC"/>
    <w:rsid w:val="0052612C"/>
    <w:rsid w:val="00530295"/>
    <w:rsid w:val="00531CAD"/>
    <w:rsid w:val="00534D9F"/>
    <w:rsid w:val="005473DB"/>
    <w:rsid w:val="0055050F"/>
    <w:rsid w:val="0055156E"/>
    <w:rsid w:val="0055355C"/>
    <w:rsid w:val="005568F3"/>
    <w:rsid w:val="00562F69"/>
    <w:rsid w:val="005635C8"/>
    <w:rsid w:val="00565C5A"/>
    <w:rsid w:val="0057316A"/>
    <w:rsid w:val="00575F33"/>
    <w:rsid w:val="0058157F"/>
    <w:rsid w:val="005827A5"/>
    <w:rsid w:val="00584151"/>
    <w:rsid w:val="005856FC"/>
    <w:rsid w:val="0058760D"/>
    <w:rsid w:val="00590A2E"/>
    <w:rsid w:val="00591487"/>
    <w:rsid w:val="0059156D"/>
    <w:rsid w:val="0059490C"/>
    <w:rsid w:val="005A0A68"/>
    <w:rsid w:val="005A4FEE"/>
    <w:rsid w:val="005A7B2D"/>
    <w:rsid w:val="005B085C"/>
    <w:rsid w:val="005B13D2"/>
    <w:rsid w:val="005B72B2"/>
    <w:rsid w:val="005C0868"/>
    <w:rsid w:val="005C1426"/>
    <w:rsid w:val="005C16F5"/>
    <w:rsid w:val="005C3915"/>
    <w:rsid w:val="005C776E"/>
    <w:rsid w:val="005D1A0F"/>
    <w:rsid w:val="005D6BC1"/>
    <w:rsid w:val="005E223E"/>
    <w:rsid w:val="005E79EE"/>
    <w:rsid w:val="005F197E"/>
    <w:rsid w:val="005F2174"/>
    <w:rsid w:val="005F5D05"/>
    <w:rsid w:val="00602364"/>
    <w:rsid w:val="006056A6"/>
    <w:rsid w:val="00612EC9"/>
    <w:rsid w:val="00613B48"/>
    <w:rsid w:val="00620639"/>
    <w:rsid w:val="00622605"/>
    <w:rsid w:val="00622FAE"/>
    <w:rsid w:val="00627611"/>
    <w:rsid w:val="006300E8"/>
    <w:rsid w:val="0063183F"/>
    <w:rsid w:val="006329C7"/>
    <w:rsid w:val="00632F2E"/>
    <w:rsid w:val="00642F40"/>
    <w:rsid w:val="00643078"/>
    <w:rsid w:val="0065038B"/>
    <w:rsid w:val="00650BB1"/>
    <w:rsid w:val="00653B11"/>
    <w:rsid w:val="006543BA"/>
    <w:rsid w:val="006551B1"/>
    <w:rsid w:val="00663F3A"/>
    <w:rsid w:val="00665D28"/>
    <w:rsid w:val="00672214"/>
    <w:rsid w:val="00675933"/>
    <w:rsid w:val="00675D6D"/>
    <w:rsid w:val="00675FC0"/>
    <w:rsid w:val="00676B1A"/>
    <w:rsid w:val="00677671"/>
    <w:rsid w:val="00684773"/>
    <w:rsid w:val="006905E9"/>
    <w:rsid w:val="00690FF6"/>
    <w:rsid w:val="0069545B"/>
    <w:rsid w:val="00696263"/>
    <w:rsid w:val="006A00DD"/>
    <w:rsid w:val="006A597F"/>
    <w:rsid w:val="006A6979"/>
    <w:rsid w:val="006B3C6B"/>
    <w:rsid w:val="006C3B6F"/>
    <w:rsid w:val="006C5C45"/>
    <w:rsid w:val="006C6EFE"/>
    <w:rsid w:val="006D0132"/>
    <w:rsid w:val="006D0805"/>
    <w:rsid w:val="006D3B77"/>
    <w:rsid w:val="006D4840"/>
    <w:rsid w:val="006D4B33"/>
    <w:rsid w:val="006E50FC"/>
    <w:rsid w:val="006E542F"/>
    <w:rsid w:val="006F0CB5"/>
    <w:rsid w:val="006F1563"/>
    <w:rsid w:val="006F17CD"/>
    <w:rsid w:val="006F2F8B"/>
    <w:rsid w:val="006F4948"/>
    <w:rsid w:val="0070192E"/>
    <w:rsid w:val="007026CB"/>
    <w:rsid w:val="00704584"/>
    <w:rsid w:val="0071196E"/>
    <w:rsid w:val="007211FC"/>
    <w:rsid w:val="007266A2"/>
    <w:rsid w:val="007267C1"/>
    <w:rsid w:val="007302F5"/>
    <w:rsid w:val="00730965"/>
    <w:rsid w:val="00731596"/>
    <w:rsid w:val="00731E64"/>
    <w:rsid w:val="0073724F"/>
    <w:rsid w:val="00745EFB"/>
    <w:rsid w:val="00751AE6"/>
    <w:rsid w:val="00753BE6"/>
    <w:rsid w:val="007541AF"/>
    <w:rsid w:val="007553FE"/>
    <w:rsid w:val="007577D0"/>
    <w:rsid w:val="00760240"/>
    <w:rsid w:val="0076181F"/>
    <w:rsid w:val="0076299B"/>
    <w:rsid w:val="00762FB4"/>
    <w:rsid w:val="007644BB"/>
    <w:rsid w:val="00770B84"/>
    <w:rsid w:val="00772D84"/>
    <w:rsid w:val="00776579"/>
    <w:rsid w:val="00781A96"/>
    <w:rsid w:val="007833A7"/>
    <w:rsid w:val="007840C2"/>
    <w:rsid w:val="00785060"/>
    <w:rsid w:val="0079755C"/>
    <w:rsid w:val="007A2E29"/>
    <w:rsid w:val="007B0336"/>
    <w:rsid w:val="007B3039"/>
    <w:rsid w:val="007B338B"/>
    <w:rsid w:val="007C09F8"/>
    <w:rsid w:val="007C4ECF"/>
    <w:rsid w:val="007C51DF"/>
    <w:rsid w:val="007C6C72"/>
    <w:rsid w:val="007D0A59"/>
    <w:rsid w:val="007D2BCC"/>
    <w:rsid w:val="007D4140"/>
    <w:rsid w:val="007D46AE"/>
    <w:rsid w:val="007D7FE6"/>
    <w:rsid w:val="007E28D9"/>
    <w:rsid w:val="007E4B2D"/>
    <w:rsid w:val="007E5836"/>
    <w:rsid w:val="007E7CA6"/>
    <w:rsid w:val="007F1146"/>
    <w:rsid w:val="007F146D"/>
    <w:rsid w:val="007F2FDB"/>
    <w:rsid w:val="007F40DA"/>
    <w:rsid w:val="00802AB0"/>
    <w:rsid w:val="00803426"/>
    <w:rsid w:val="0080440B"/>
    <w:rsid w:val="00810028"/>
    <w:rsid w:val="008109FF"/>
    <w:rsid w:val="008126E0"/>
    <w:rsid w:val="008133FA"/>
    <w:rsid w:val="008162B0"/>
    <w:rsid w:val="00820492"/>
    <w:rsid w:val="00823768"/>
    <w:rsid w:val="00827164"/>
    <w:rsid w:val="008309F7"/>
    <w:rsid w:val="0083198E"/>
    <w:rsid w:val="00832A1E"/>
    <w:rsid w:val="00841BB3"/>
    <w:rsid w:val="00852A22"/>
    <w:rsid w:val="008539A4"/>
    <w:rsid w:val="00855982"/>
    <w:rsid w:val="008559FB"/>
    <w:rsid w:val="00857738"/>
    <w:rsid w:val="008632D4"/>
    <w:rsid w:val="008669B8"/>
    <w:rsid w:val="00867859"/>
    <w:rsid w:val="00871B0A"/>
    <w:rsid w:val="00882B7B"/>
    <w:rsid w:val="00887962"/>
    <w:rsid w:val="00887BA4"/>
    <w:rsid w:val="00892624"/>
    <w:rsid w:val="008A0ABB"/>
    <w:rsid w:val="008A7A51"/>
    <w:rsid w:val="008B0498"/>
    <w:rsid w:val="008B22A5"/>
    <w:rsid w:val="008B3213"/>
    <w:rsid w:val="008B67B5"/>
    <w:rsid w:val="008C1075"/>
    <w:rsid w:val="008C29E6"/>
    <w:rsid w:val="008C584F"/>
    <w:rsid w:val="008C6D63"/>
    <w:rsid w:val="008C78D8"/>
    <w:rsid w:val="008D3965"/>
    <w:rsid w:val="008D4C99"/>
    <w:rsid w:val="008D52AF"/>
    <w:rsid w:val="008D5C38"/>
    <w:rsid w:val="008D7E95"/>
    <w:rsid w:val="008E0CBB"/>
    <w:rsid w:val="008E1037"/>
    <w:rsid w:val="008E4E5B"/>
    <w:rsid w:val="008E707E"/>
    <w:rsid w:val="008F052E"/>
    <w:rsid w:val="008F2471"/>
    <w:rsid w:val="008F24CA"/>
    <w:rsid w:val="008F2A29"/>
    <w:rsid w:val="0090470B"/>
    <w:rsid w:val="00905459"/>
    <w:rsid w:val="00907225"/>
    <w:rsid w:val="00916058"/>
    <w:rsid w:val="00916BB8"/>
    <w:rsid w:val="0092214E"/>
    <w:rsid w:val="00923267"/>
    <w:rsid w:val="00925804"/>
    <w:rsid w:val="00930574"/>
    <w:rsid w:val="00932636"/>
    <w:rsid w:val="00932B19"/>
    <w:rsid w:val="0093433A"/>
    <w:rsid w:val="009343BA"/>
    <w:rsid w:val="009350A3"/>
    <w:rsid w:val="00937BBD"/>
    <w:rsid w:val="00940889"/>
    <w:rsid w:val="00940F2A"/>
    <w:rsid w:val="00942F96"/>
    <w:rsid w:val="009433D6"/>
    <w:rsid w:val="00961025"/>
    <w:rsid w:val="00963822"/>
    <w:rsid w:val="00963E0A"/>
    <w:rsid w:val="009708A6"/>
    <w:rsid w:val="00971858"/>
    <w:rsid w:val="0097454B"/>
    <w:rsid w:val="0098047C"/>
    <w:rsid w:val="0099018C"/>
    <w:rsid w:val="00992601"/>
    <w:rsid w:val="009A3767"/>
    <w:rsid w:val="009B30A5"/>
    <w:rsid w:val="009B46A4"/>
    <w:rsid w:val="009B6B62"/>
    <w:rsid w:val="009C2A4C"/>
    <w:rsid w:val="009E0E05"/>
    <w:rsid w:val="009E103D"/>
    <w:rsid w:val="009E2DDB"/>
    <w:rsid w:val="009E52C0"/>
    <w:rsid w:val="009E7C18"/>
    <w:rsid w:val="009F1475"/>
    <w:rsid w:val="009F227E"/>
    <w:rsid w:val="009F2E89"/>
    <w:rsid w:val="009F4328"/>
    <w:rsid w:val="009F5B9B"/>
    <w:rsid w:val="00A035FB"/>
    <w:rsid w:val="00A078C0"/>
    <w:rsid w:val="00A07A24"/>
    <w:rsid w:val="00A10484"/>
    <w:rsid w:val="00A155CE"/>
    <w:rsid w:val="00A201B7"/>
    <w:rsid w:val="00A22C80"/>
    <w:rsid w:val="00A24CCC"/>
    <w:rsid w:val="00A2669D"/>
    <w:rsid w:val="00A2713E"/>
    <w:rsid w:val="00A3352B"/>
    <w:rsid w:val="00A3487E"/>
    <w:rsid w:val="00A353DE"/>
    <w:rsid w:val="00A354B1"/>
    <w:rsid w:val="00A35803"/>
    <w:rsid w:val="00A415BF"/>
    <w:rsid w:val="00A421D2"/>
    <w:rsid w:val="00A53F4A"/>
    <w:rsid w:val="00A6071B"/>
    <w:rsid w:val="00A63F15"/>
    <w:rsid w:val="00A653C1"/>
    <w:rsid w:val="00A67F08"/>
    <w:rsid w:val="00A815E5"/>
    <w:rsid w:val="00A84FD6"/>
    <w:rsid w:val="00A86A77"/>
    <w:rsid w:val="00A87983"/>
    <w:rsid w:val="00A91D34"/>
    <w:rsid w:val="00A92783"/>
    <w:rsid w:val="00A942BF"/>
    <w:rsid w:val="00A94B7B"/>
    <w:rsid w:val="00A972E8"/>
    <w:rsid w:val="00A97352"/>
    <w:rsid w:val="00A978B8"/>
    <w:rsid w:val="00AA71D8"/>
    <w:rsid w:val="00AB16B5"/>
    <w:rsid w:val="00AB250A"/>
    <w:rsid w:val="00AB3FAA"/>
    <w:rsid w:val="00AB7C52"/>
    <w:rsid w:val="00AC2FFF"/>
    <w:rsid w:val="00AC3AA2"/>
    <w:rsid w:val="00AC4935"/>
    <w:rsid w:val="00AC7835"/>
    <w:rsid w:val="00AD0BF2"/>
    <w:rsid w:val="00AD19BD"/>
    <w:rsid w:val="00AD2C2F"/>
    <w:rsid w:val="00AE7750"/>
    <w:rsid w:val="00AF0CA2"/>
    <w:rsid w:val="00AF7686"/>
    <w:rsid w:val="00AF7C41"/>
    <w:rsid w:val="00B019D3"/>
    <w:rsid w:val="00B02E3D"/>
    <w:rsid w:val="00B03170"/>
    <w:rsid w:val="00B033D1"/>
    <w:rsid w:val="00B050C2"/>
    <w:rsid w:val="00B071B5"/>
    <w:rsid w:val="00B218D1"/>
    <w:rsid w:val="00B24D4D"/>
    <w:rsid w:val="00B24FA6"/>
    <w:rsid w:val="00B254A0"/>
    <w:rsid w:val="00B262A4"/>
    <w:rsid w:val="00B27B92"/>
    <w:rsid w:val="00B3301D"/>
    <w:rsid w:val="00B36D9F"/>
    <w:rsid w:val="00B37629"/>
    <w:rsid w:val="00B4253C"/>
    <w:rsid w:val="00B50905"/>
    <w:rsid w:val="00B624B3"/>
    <w:rsid w:val="00B72066"/>
    <w:rsid w:val="00B76CD5"/>
    <w:rsid w:val="00B8662F"/>
    <w:rsid w:val="00B9112C"/>
    <w:rsid w:val="00B92DA4"/>
    <w:rsid w:val="00B97CE9"/>
    <w:rsid w:val="00BA06B2"/>
    <w:rsid w:val="00BA0A2A"/>
    <w:rsid w:val="00BA1857"/>
    <w:rsid w:val="00BA351C"/>
    <w:rsid w:val="00BB3E9B"/>
    <w:rsid w:val="00BB715A"/>
    <w:rsid w:val="00BC15C2"/>
    <w:rsid w:val="00BC3844"/>
    <w:rsid w:val="00BC5FB8"/>
    <w:rsid w:val="00BC6CD9"/>
    <w:rsid w:val="00BD6926"/>
    <w:rsid w:val="00BE35E6"/>
    <w:rsid w:val="00BE54AD"/>
    <w:rsid w:val="00BF7116"/>
    <w:rsid w:val="00C1348C"/>
    <w:rsid w:val="00C13964"/>
    <w:rsid w:val="00C13EE3"/>
    <w:rsid w:val="00C13F84"/>
    <w:rsid w:val="00C223A6"/>
    <w:rsid w:val="00C224AA"/>
    <w:rsid w:val="00C22E5E"/>
    <w:rsid w:val="00C2374A"/>
    <w:rsid w:val="00C3448E"/>
    <w:rsid w:val="00C3453E"/>
    <w:rsid w:val="00C34C15"/>
    <w:rsid w:val="00C4360D"/>
    <w:rsid w:val="00C43ADA"/>
    <w:rsid w:val="00C45935"/>
    <w:rsid w:val="00C531DF"/>
    <w:rsid w:val="00C55F4A"/>
    <w:rsid w:val="00C56307"/>
    <w:rsid w:val="00C56C93"/>
    <w:rsid w:val="00C57DF3"/>
    <w:rsid w:val="00C62812"/>
    <w:rsid w:val="00C67780"/>
    <w:rsid w:val="00C70BB7"/>
    <w:rsid w:val="00C70BEC"/>
    <w:rsid w:val="00C7354E"/>
    <w:rsid w:val="00C82023"/>
    <w:rsid w:val="00C829F3"/>
    <w:rsid w:val="00C82C47"/>
    <w:rsid w:val="00C84F55"/>
    <w:rsid w:val="00C87736"/>
    <w:rsid w:val="00C87D80"/>
    <w:rsid w:val="00C944D4"/>
    <w:rsid w:val="00C97A3F"/>
    <w:rsid w:val="00CA09B8"/>
    <w:rsid w:val="00CA1D59"/>
    <w:rsid w:val="00CA72C3"/>
    <w:rsid w:val="00CB0BFF"/>
    <w:rsid w:val="00CB5B8E"/>
    <w:rsid w:val="00CB7C3A"/>
    <w:rsid w:val="00CC6A2F"/>
    <w:rsid w:val="00CC78AF"/>
    <w:rsid w:val="00CE117D"/>
    <w:rsid w:val="00CE17F8"/>
    <w:rsid w:val="00CE2131"/>
    <w:rsid w:val="00CE2796"/>
    <w:rsid w:val="00CE3381"/>
    <w:rsid w:val="00CF1CED"/>
    <w:rsid w:val="00CF2D6B"/>
    <w:rsid w:val="00CF3474"/>
    <w:rsid w:val="00CF521B"/>
    <w:rsid w:val="00CF69C9"/>
    <w:rsid w:val="00D00FE3"/>
    <w:rsid w:val="00D01AB0"/>
    <w:rsid w:val="00D038D4"/>
    <w:rsid w:val="00D07FDA"/>
    <w:rsid w:val="00D12281"/>
    <w:rsid w:val="00D20480"/>
    <w:rsid w:val="00D2304E"/>
    <w:rsid w:val="00D2509C"/>
    <w:rsid w:val="00D2579E"/>
    <w:rsid w:val="00D30A39"/>
    <w:rsid w:val="00D30D69"/>
    <w:rsid w:val="00D37183"/>
    <w:rsid w:val="00D4055E"/>
    <w:rsid w:val="00D4118E"/>
    <w:rsid w:val="00D44872"/>
    <w:rsid w:val="00D45179"/>
    <w:rsid w:val="00D4732B"/>
    <w:rsid w:val="00D47C83"/>
    <w:rsid w:val="00D53FAC"/>
    <w:rsid w:val="00D55420"/>
    <w:rsid w:val="00D55F4B"/>
    <w:rsid w:val="00D56BB7"/>
    <w:rsid w:val="00D60E13"/>
    <w:rsid w:val="00D70CA2"/>
    <w:rsid w:val="00D74649"/>
    <w:rsid w:val="00D760E6"/>
    <w:rsid w:val="00D760FD"/>
    <w:rsid w:val="00D77415"/>
    <w:rsid w:val="00D824D3"/>
    <w:rsid w:val="00D8293C"/>
    <w:rsid w:val="00D83FC8"/>
    <w:rsid w:val="00D9249E"/>
    <w:rsid w:val="00D9277E"/>
    <w:rsid w:val="00D92F4C"/>
    <w:rsid w:val="00DA236B"/>
    <w:rsid w:val="00DA37AC"/>
    <w:rsid w:val="00DA3CE4"/>
    <w:rsid w:val="00DA5027"/>
    <w:rsid w:val="00DA5138"/>
    <w:rsid w:val="00DB0F4F"/>
    <w:rsid w:val="00DB3534"/>
    <w:rsid w:val="00DC0267"/>
    <w:rsid w:val="00DC1C86"/>
    <w:rsid w:val="00DC4AAA"/>
    <w:rsid w:val="00DC4EDF"/>
    <w:rsid w:val="00DD17CE"/>
    <w:rsid w:val="00DD4F15"/>
    <w:rsid w:val="00DD75C8"/>
    <w:rsid w:val="00DE230D"/>
    <w:rsid w:val="00DE36B6"/>
    <w:rsid w:val="00DE689E"/>
    <w:rsid w:val="00DF1C86"/>
    <w:rsid w:val="00DF69D6"/>
    <w:rsid w:val="00DF73E1"/>
    <w:rsid w:val="00DF7A08"/>
    <w:rsid w:val="00E007F0"/>
    <w:rsid w:val="00E02730"/>
    <w:rsid w:val="00E031A1"/>
    <w:rsid w:val="00E04564"/>
    <w:rsid w:val="00E07F74"/>
    <w:rsid w:val="00E111BF"/>
    <w:rsid w:val="00E131F7"/>
    <w:rsid w:val="00E138B4"/>
    <w:rsid w:val="00E16C38"/>
    <w:rsid w:val="00E20C4C"/>
    <w:rsid w:val="00E25A3B"/>
    <w:rsid w:val="00E2639D"/>
    <w:rsid w:val="00E31D64"/>
    <w:rsid w:val="00E33036"/>
    <w:rsid w:val="00E472D3"/>
    <w:rsid w:val="00E50D87"/>
    <w:rsid w:val="00E5148B"/>
    <w:rsid w:val="00E53683"/>
    <w:rsid w:val="00E541B8"/>
    <w:rsid w:val="00E62939"/>
    <w:rsid w:val="00E74341"/>
    <w:rsid w:val="00E74A43"/>
    <w:rsid w:val="00E75F80"/>
    <w:rsid w:val="00E77E04"/>
    <w:rsid w:val="00E9335A"/>
    <w:rsid w:val="00EA0094"/>
    <w:rsid w:val="00EA229F"/>
    <w:rsid w:val="00EA63FD"/>
    <w:rsid w:val="00EB248C"/>
    <w:rsid w:val="00EB3677"/>
    <w:rsid w:val="00EB54D9"/>
    <w:rsid w:val="00EC5AB5"/>
    <w:rsid w:val="00EC7BFB"/>
    <w:rsid w:val="00ED0458"/>
    <w:rsid w:val="00ED3BDE"/>
    <w:rsid w:val="00ED4C1B"/>
    <w:rsid w:val="00EE62D2"/>
    <w:rsid w:val="00EF292F"/>
    <w:rsid w:val="00EF4A8D"/>
    <w:rsid w:val="00F009C3"/>
    <w:rsid w:val="00F0172F"/>
    <w:rsid w:val="00F01E4A"/>
    <w:rsid w:val="00F16F78"/>
    <w:rsid w:val="00F27979"/>
    <w:rsid w:val="00F325A1"/>
    <w:rsid w:val="00F349C2"/>
    <w:rsid w:val="00F4319F"/>
    <w:rsid w:val="00F5161C"/>
    <w:rsid w:val="00F52C2A"/>
    <w:rsid w:val="00F64DFE"/>
    <w:rsid w:val="00F65A3B"/>
    <w:rsid w:val="00F66E8E"/>
    <w:rsid w:val="00F67595"/>
    <w:rsid w:val="00F67D14"/>
    <w:rsid w:val="00F70CF9"/>
    <w:rsid w:val="00F74427"/>
    <w:rsid w:val="00F766B5"/>
    <w:rsid w:val="00F84EA7"/>
    <w:rsid w:val="00F869E7"/>
    <w:rsid w:val="00F87994"/>
    <w:rsid w:val="00F90E3A"/>
    <w:rsid w:val="00FA277E"/>
    <w:rsid w:val="00FA784C"/>
    <w:rsid w:val="00FB3E3D"/>
    <w:rsid w:val="00FB6DF7"/>
    <w:rsid w:val="00FC01A7"/>
    <w:rsid w:val="00FC508D"/>
    <w:rsid w:val="00FC5697"/>
    <w:rsid w:val="00FC5D33"/>
    <w:rsid w:val="00FD0869"/>
    <w:rsid w:val="00FD0BE0"/>
    <w:rsid w:val="00FD262C"/>
    <w:rsid w:val="00FD31B5"/>
    <w:rsid w:val="00FD347F"/>
    <w:rsid w:val="00FD3581"/>
    <w:rsid w:val="00FD77DA"/>
    <w:rsid w:val="00FE1301"/>
    <w:rsid w:val="00FE31FA"/>
    <w:rsid w:val="00FE43F4"/>
    <w:rsid w:val="00FF14D0"/>
    <w:rsid w:val="00FF5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0B024D"/>
  <w15:docId w15:val="{74F33BE3-8020-43DC-A1D2-0C2CB33D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736"/>
  </w:style>
  <w:style w:type="paragraph" w:styleId="Heading1">
    <w:name w:val="heading 1"/>
    <w:basedOn w:val="Normal"/>
    <w:next w:val="Normal"/>
    <w:link w:val="Heading1Char"/>
    <w:uiPriority w:val="9"/>
    <w:qFormat/>
    <w:rsid w:val="00355314"/>
    <w:pPr>
      <w:keepNext/>
      <w:keepLines/>
      <w:numPr>
        <w:numId w:val="13"/>
      </w:numPr>
      <w:pBdr>
        <w:left w:val="single" w:sz="12" w:space="12" w:color="58B6C0"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unhideWhenUsed/>
    <w:qFormat/>
    <w:rsid w:val="00381497"/>
    <w:pPr>
      <w:keepNext/>
      <w:keepLines/>
      <w:numPr>
        <w:numId w:val="1"/>
      </w:numPr>
      <w:spacing w:before="360" w:after="0" w:line="240" w:lineRule="auto"/>
      <w:outlineLvl w:val="1"/>
    </w:pPr>
    <w:rPr>
      <w:rFonts w:asciiTheme="majorHAnsi" w:eastAsiaTheme="majorEastAsia" w:hAnsiTheme="majorHAnsi" w:cstheme="majorBidi"/>
      <w:b/>
      <w:color w:val="398E98"/>
      <w:sz w:val="28"/>
      <w:szCs w:val="36"/>
    </w:rPr>
  </w:style>
  <w:style w:type="paragraph" w:styleId="Heading3">
    <w:name w:val="heading 3"/>
    <w:basedOn w:val="Normal"/>
    <w:next w:val="Normal"/>
    <w:link w:val="Heading3Char"/>
    <w:uiPriority w:val="9"/>
    <w:unhideWhenUsed/>
    <w:qFormat/>
    <w:rsid w:val="00575F33"/>
    <w:pPr>
      <w:keepNext/>
      <w:keepLines/>
      <w:spacing w:before="80" w:after="0" w:line="240" w:lineRule="auto"/>
      <w:outlineLvl w:val="2"/>
    </w:pPr>
    <w:rPr>
      <w:rFonts w:asciiTheme="majorHAnsi" w:eastAsiaTheme="majorEastAsia" w:hAnsiTheme="majorHAnsi" w:cstheme="majorBidi"/>
      <w:sz w:val="28"/>
      <w:szCs w:val="28"/>
    </w:rPr>
  </w:style>
  <w:style w:type="paragraph" w:styleId="Heading4">
    <w:name w:val="heading 4"/>
    <w:basedOn w:val="Normal"/>
    <w:next w:val="Normal"/>
    <w:link w:val="Heading4Char"/>
    <w:uiPriority w:val="9"/>
    <w:semiHidden/>
    <w:unhideWhenUsed/>
    <w:qFormat/>
    <w:rsid w:val="00355314"/>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355314"/>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355314"/>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355314"/>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355314"/>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355314"/>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5314"/>
    <w:pPr>
      <w:spacing w:after="0" w:line="240" w:lineRule="auto"/>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355314"/>
    <w:rPr>
      <w:rFonts w:asciiTheme="majorHAnsi" w:eastAsiaTheme="majorEastAsia" w:hAnsiTheme="majorHAnsi" w:cstheme="majorBidi"/>
      <w:caps/>
      <w:spacing w:val="40"/>
      <w:sz w:val="76"/>
      <w:szCs w:val="76"/>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355314"/>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rsid w:val="00381497"/>
    <w:rPr>
      <w:rFonts w:asciiTheme="majorHAnsi" w:eastAsiaTheme="majorEastAsia" w:hAnsiTheme="majorHAnsi" w:cstheme="majorBidi"/>
      <w:b/>
      <w:color w:val="398E98"/>
      <w:sz w:val="28"/>
      <w:szCs w:val="36"/>
    </w:rPr>
  </w:style>
  <w:style w:type="character" w:customStyle="1" w:styleId="Heading3Char">
    <w:name w:val="Heading 3 Char"/>
    <w:basedOn w:val="DefaultParagraphFont"/>
    <w:link w:val="Heading3"/>
    <w:uiPriority w:val="9"/>
    <w:rsid w:val="00575F33"/>
    <w:rPr>
      <w:rFonts w:asciiTheme="majorHAnsi" w:eastAsiaTheme="majorEastAsia" w:hAnsiTheme="majorHAnsi" w:cstheme="majorBidi"/>
      <w:sz w:val="28"/>
      <w:szCs w:val="28"/>
    </w:rPr>
  </w:style>
  <w:style w:type="character" w:customStyle="1" w:styleId="Heading4Char">
    <w:name w:val="Heading 4 Char"/>
    <w:basedOn w:val="DefaultParagraphFont"/>
    <w:link w:val="Heading4"/>
    <w:uiPriority w:val="9"/>
    <w:semiHidden/>
    <w:rsid w:val="00355314"/>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355314"/>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355314"/>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355314"/>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355314"/>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355314"/>
    <w:rPr>
      <w:rFonts w:asciiTheme="majorHAnsi" w:eastAsiaTheme="majorEastAsia" w:hAnsiTheme="majorHAnsi" w:cstheme="majorBidi"/>
      <w:i/>
      <w:iCs/>
      <w:caps/>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semiHidden/>
    <w:unhideWhenUsed/>
    <w:qFormat/>
    <w:rsid w:val="00355314"/>
    <w:pPr>
      <w:spacing w:line="240" w:lineRule="auto"/>
    </w:pPr>
    <w:rPr>
      <w:b/>
      <w:bCs/>
      <w:color w:val="58B6C0" w:themeColor="accent2"/>
      <w:spacing w:val="10"/>
      <w:sz w:val="16"/>
      <w:szCs w:val="16"/>
    </w:rPr>
  </w:style>
  <w:style w:type="paragraph" w:styleId="TOCHeading">
    <w:name w:val="TOC Heading"/>
    <w:basedOn w:val="Heading1"/>
    <w:next w:val="Normal"/>
    <w:uiPriority w:val="39"/>
    <w:unhideWhenUsed/>
    <w:qFormat/>
    <w:rsid w:val="00355314"/>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unhideWhenUsed/>
    <w:rsid w:val="001D4362"/>
    <w:pPr>
      <w:spacing w:line="240" w:lineRule="auto"/>
    </w:pPr>
    <w:rPr>
      <w:szCs w:val="20"/>
    </w:rPr>
  </w:style>
  <w:style w:type="character" w:customStyle="1" w:styleId="CommentTextChar">
    <w:name w:val="Comment Text Char"/>
    <w:basedOn w:val="DefaultParagraphFont"/>
    <w:link w:val="CommentText"/>
    <w:uiPriority w:val="99"/>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1A495D" w:themeColor="accent1" w:themeShade="80" w:shadow="1"/>
        <w:left w:val="single" w:sz="2" w:space="10" w:color="1A495D" w:themeColor="accent1" w:themeShade="80" w:shadow="1"/>
        <w:bottom w:val="single" w:sz="2" w:space="10" w:color="1A495D" w:themeColor="accent1" w:themeShade="80" w:shadow="1"/>
        <w:right w:val="single" w:sz="2" w:space="10" w:color="1A495D" w:themeColor="accent1" w:themeShade="80" w:shadow="1"/>
      </w:pBdr>
      <w:ind w:left="1152" w:right="1152"/>
    </w:pPr>
    <w:rPr>
      <w:i/>
      <w:iCs/>
      <w:color w:val="1A495D" w:themeColor="accent1" w:themeShade="80"/>
    </w:rPr>
  </w:style>
  <w:style w:type="character" w:styleId="FollowedHyperlink">
    <w:name w:val="FollowedHyperlink"/>
    <w:basedOn w:val="DefaultParagraphFont"/>
    <w:uiPriority w:val="99"/>
    <w:semiHidden/>
    <w:unhideWhenUsed/>
    <w:rsid w:val="007833A7"/>
    <w:rPr>
      <w:color w:val="1A495D" w:themeColor="accent1" w:themeShade="80"/>
      <w:u w:val="single"/>
    </w:rPr>
  </w:style>
  <w:style w:type="character" w:styleId="Hyperlink">
    <w:name w:val="Hyperlink"/>
    <w:basedOn w:val="DefaultParagraphFont"/>
    <w:uiPriority w:val="99"/>
    <w:unhideWhenUsed/>
    <w:rsid w:val="007833A7"/>
    <w:rPr>
      <w:color w:val="5A696A"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qFormat/>
    <w:rsid w:val="00355314"/>
    <w:rPr>
      <w:rFonts w:asciiTheme="minorHAnsi" w:eastAsiaTheme="minorEastAsia" w:hAnsiTheme="minorHAnsi" w:cstheme="minorBidi"/>
      <w:b/>
      <w:bCs/>
      <w:i/>
      <w:iCs/>
      <w:color w:val="398E98" w:themeColor="accent2" w:themeShade="BF"/>
      <w:spacing w:val="0"/>
      <w:w w:val="100"/>
      <w:position w:val="0"/>
      <w:sz w:val="20"/>
      <w:szCs w:val="20"/>
    </w:rPr>
  </w:style>
  <w:style w:type="paragraph" w:styleId="IntenseQuote">
    <w:name w:val="Intense Quote"/>
    <w:basedOn w:val="Normal"/>
    <w:next w:val="Normal"/>
    <w:link w:val="IntenseQuoteChar"/>
    <w:uiPriority w:val="30"/>
    <w:qFormat/>
    <w:rsid w:val="00355314"/>
    <w:pPr>
      <w:spacing w:before="100" w:beforeAutospacing="1" w:after="240"/>
      <w:ind w:left="936" w:right="936"/>
      <w:jc w:val="center"/>
    </w:pPr>
    <w:rPr>
      <w:rFonts w:asciiTheme="majorHAnsi" w:eastAsiaTheme="majorEastAsia" w:hAnsiTheme="majorHAnsi" w:cstheme="majorBidi"/>
      <w:caps/>
      <w:color w:val="398E98" w:themeColor="accent2" w:themeShade="BF"/>
      <w:spacing w:val="10"/>
      <w:sz w:val="28"/>
      <w:szCs w:val="28"/>
    </w:rPr>
  </w:style>
  <w:style w:type="character" w:customStyle="1" w:styleId="IntenseQuoteChar">
    <w:name w:val="Intense Quote Char"/>
    <w:basedOn w:val="DefaultParagraphFont"/>
    <w:link w:val="IntenseQuote"/>
    <w:uiPriority w:val="30"/>
    <w:rsid w:val="00355314"/>
    <w:rPr>
      <w:rFonts w:asciiTheme="majorHAnsi" w:eastAsiaTheme="majorEastAsia" w:hAnsiTheme="majorHAnsi" w:cstheme="majorBidi"/>
      <w:caps/>
      <w:color w:val="398E98" w:themeColor="accent2" w:themeShade="BF"/>
      <w:spacing w:val="10"/>
      <w:sz w:val="28"/>
      <w:szCs w:val="28"/>
    </w:rPr>
  </w:style>
  <w:style w:type="character" w:styleId="IntenseReference">
    <w:name w:val="Intense Reference"/>
    <w:basedOn w:val="DefaultParagraphFont"/>
    <w:uiPriority w:val="32"/>
    <w:qFormat/>
    <w:rsid w:val="00355314"/>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paragraph" w:styleId="Subtitle">
    <w:name w:val="Subtitle"/>
    <w:basedOn w:val="Normal"/>
    <w:next w:val="Normal"/>
    <w:link w:val="SubtitleChar"/>
    <w:uiPriority w:val="11"/>
    <w:qFormat/>
    <w:rsid w:val="00355314"/>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355314"/>
    <w:rPr>
      <w:color w:val="000000" w:themeColor="text1"/>
      <w:sz w:val="24"/>
      <w:szCs w:val="24"/>
    </w:rPr>
  </w:style>
  <w:style w:type="character" w:styleId="Strong">
    <w:name w:val="Strong"/>
    <w:basedOn w:val="DefaultParagraphFont"/>
    <w:uiPriority w:val="22"/>
    <w:qFormat/>
    <w:rsid w:val="00355314"/>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355314"/>
    <w:rPr>
      <w:rFonts w:asciiTheme="minorHAnsi" w:eastAsiaTheme="minorEastAsia" w:hAnsiTheme="minorHAnsi" w:cstheme="minorBidi"/>
      <w:i/>
      <w:iCs/>
      <w:color w:val="398E98" w:themeColor="accent2" w:themeShade="BF"/>
      <w:sz w:val="20"/>
      <w:szCs w:val="20"/>
    </w:rPr>
  </w:style>
  <w:style w:type="paragraph" w:styleId="NoSpacing">
    <w:name w:val="No Spacing"/>
    <w:uiPriority w:val="1"/>
    <w:qFormat/>
    <w:rsid w:val="00355314"/>
    <w:pPr>
      <w:spacing w:after="0" w:line="240" w:lineRule="auto"/>
    </w:pPr>
  </w:style>
  <w:style w:type="paragraph" w:styleId="Quote">
    <w:name w:val="Quote"/>
    <w:basedOn w:val="Normal"/>
    <w:next w:val="Normal"/>
    <w:link w:val="QuoteChar"/>
    <w:qFormat/>
    <w:rsid w:val="00355314"/>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rsid w:val="0035531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355314"/>
    <w:rPr>
      <w:i/>
      <w:iCs/>
      <w:color w:val="auto"/>
    </w:rPr>
  </w:style>
  <w:style w:type="character" w:styleId="SubtleReference">
    <w:name w:val="Subtle Reference"/>
    <w:basedOn w:val="DefaultParagraphFont"/>
    <w:uiPriority w:val="31"/>
    <w:qFormat/>
    <w:rsid w:val="00355314"/>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BookTitle">
    <w:name w:val="Book Title"/>
    <w:basedOn w:val="DefaultParagraphFont"/>
    <w:uiPriority w:val="33"/>
    <w:qFormat/>
    <w:rsid w:val="00355314"/>
    <w:rPr>
      <w:rFonts w:asciiTheme="minorHAnsi" w:eastAsiaTheme="minorEastAsia" w:hAnsiTheme="minorHAnsi" w:cstheme="minorBidi"/>
      <w:b/>
      <w:bCs/>
      <w:i/>
      <w:iCs/>
      <w:caps w:val="0"/>
      <w:smallCaps w:val="0"/>
      <w:color w:val="auto"/>
      <w:spacing w:val="10"/>
      <w:w w:val="100"/>
      <w:sz w:val="20"/>
      <w:szCs w:val="20"/>
    </w:rPr>
  </w:style>
  <w:style w:type="character" w:styleId="FootnoteReference">
    <w:name w:val="footnote reference"/>
    <w:aliases w:val=" BVI fnr,16 Point,BVI fnr,EN Footnote Reference,Exposant 3 Point,FO,Footnote Reference Number,Footnote reference number,Footnote symbol,R,Ref,SUPERS,Style 13,Style 7,Superscript 6 Point,Times 10 Point,de nota al pie,fr,ftref,note TESI"/>
    <w:basedOn w:val="DefaultParagraphFont"/>
    <w:link w:val="BVIfnrCharCharCharCharCharChar1CharCharCharCharCharChar"/>
    <w:unhideWhenUsed/>
    <w:qFormat/>
    <w:rsid w:val="00146872"/>
    <w:rPr>
      <w:vertAlign w:val="superscript"/>
    </w:rPr>
  </w:style>
  <w:style w:type="paragraph" w:styleId="ListParagraph">
    <w:name w:val="List Paragraph"/>
    <w:aliases w:val="List_Paragraph,Multilevel para_II,Akapit z listą BS,Bullet1,List Paragraph 1,List Paragraph (numbered (a)),Numbered list,Forth level,NumberedParas,Bullets,PAD,Main numbered paragraph,List Paragraph-ExecSummary,References"/>
    <w:basedOn w:val="Normal"/>
    <w:link w:val="ListParagraphChar"/>
    <w:uiPriority w:val="1"/>
    <w:qFormat/>
    <w:rsid w:val="00031B5C"/>
    <w:pPr>
      <w:ind w:left="720"/>
      <w:contextualSpacing/>
    </w:p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rsid w:val="009A3767"/>
    <w:pPr>
      <w:spacing w:line="240" w:lineRule="exact"/>
      <w:jc w:val="both"/>
    </w:pPr>
    <w:rPr>
      <w:vertAlign w:val="superscript"/>
    </w:rPr>
  </w:style>
  <w:style w:type="table" w:styleId="TableGrid">
    <w:name w:val="Table Grid"/>
    <w:basedOn w:val="TableNormal"/>
    <w:uiPriority w:val="39"/>
    <w:rsid w:val="007C0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rsid w:val="007267C1"/>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5Dark-Accent51">
    <w:name w:val="Grid Table 5 Dark - Accent 51"/>
    <w:basedOn w:val="TableNormal"/>
    <w:uiPriority w:val="50"/>
    <w:rsid w:val="009610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paragraph" w:styleId="TOC1">
    <w:name w:val="toc 1"/>
    <w:basedOn w:val="Normal"/>
    <w:next w:val="Normal"/>
    <w:autoRedefine/>
    <w:uiPriority w:val="39"/>
    <w:unhideWhenUsed/>
    <w:rsid w:val="00C82C47"/>
    <w:pPr>
      <w:spacing w:after="100"/>
    </w:pPr>
  </w:style>
  <w:style w:type="paragraph" w:styleId="TOC2">
    <w:name w:val="toc 2"/>
    <w:basedOn w:val="Normal"/>
    <w:next w:val="Normal"/>
    <w:autoRedefine/>
    <w:uiPriority w:val="39"/>
    <w:unhideWhenUsed/>
    <w:rsid w:val="00C82C47"/>
    <w:pPr>
      <w:spacing w:after="100"/>
      <w:ind w:left="210"/>
    </w:pPr>
  </w:style>
  <w:style w:type="character" w:customStyle="1" w:styleId="ListParagraphChar">
    <w:name w:val="List Paragraph Char"/>
    <w:aliases w:val="List_Paragraph Char,Multilevel para_II Char,Akapit z listą BS Char,Bullet1 Char,List Paragraph 1 Char,List Paragraph (numbered (a)) Char,Numbered list Char,Forth level Char,NumberedParas Char,Bullets Char,PAD Char,References Char"/>
    <w:basedOn w:val="DefaultParagraphFont"/>
    <w:link w:val="ListParagraph"/>
    <w:uiPriority w:val="1"/>
    <w:rsid w:val="00FD31B5"/>
  </w:style>
  <w:style w:type="paragraph" w:styleId="TOC3">
    <w:name w:val="toc 3"/>
    <w:basedOn w:val="Normal"/>
    <w:next w:val="Normal"/>
    <w:autoRedefine/>
    <w:uiPriority w:val="39"/>
    <w:unhideWhenUsed/>
    <w:rsid w:val="00785060"/>
    <w:pPr>
      <w:spacing w:after="100"/>
      <w:ind w:left="420"/>
    </w:pPr>
  </w:style>
  <w:style w:type="character" w:customStyle="1" w:styleId="UnresolvedMention1">
    <w:name w:val="Unresolved Mention1"/>
    <w:basedOn w:val="DefaultParagraphFont"/>
    <w:uiPriority w:val="99"/>
    <w:semiHidden/>
    <w:unhideWhenUsed/>
    <w:rsid w:val="00AD2C2F"/>
    <w:rPr>
      <w:color w:val="605E5C"/>
      <w:shd w:val="clear" w:color="auto" w:fill="E1DFDD"/>
    </w:rPr>
  </w:style>
  <w:style w:type="paragraph" w:customStyle="1" w:styleId="Default">
    <w:name w:val="Default"/>
    <w:rsid w:val="00DA5138"/>
    <w:pPr>
      <w:autoSpaceDE w:val="0"/>
      <w:autoSpaceDN w:val="0"/>
      <w:adjustRightInd w:val="0"/>
      <w:spacing w:after="0" w:line="240" w:lineRule="auto"/>
    </w:pPr>
    <w:rPr>
      <w:rFonts w:ascii="Times New Roman" w:hAnsi="Times New Roman" w:cs="Times New Roman"/>
      <w:color w:val="000000"/>
      <w:sz w:val="24"/>
      <w:szCs w:val="24"/>
      <w:lang w:val="en-GB"/>
    </w:rPr>
  </w:style>
  <w:style w:type="table" w:customStyle="1" w:styleId="GridTable4-Accent510">
    <w:name w:val="Grid Table 4 - Accent 51"/>
    <w:basedOn w:val="TableNormal"/>
    <w:next w:val="GridTable4-Accent51"/>
    <w:uiPriority w:val="49"/>
    <w:rsid w:val="001D7E4F"/>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paragraph" w:customStyle="1" w:styleId="TableParagraph">
    <w:name w:val="Table Paragraph"/>
    <w:basedOn w:val="Normal"/>
    <w:uiPriority w:val="1"/>
    <w:qFormat/>
    <w:rsid w:val="00212901"/>
    <w:pPr>
      <w:widowControl w:val="0"/>
      <w:autoSpaceDE w:val="0"/>
      <w:autoSpaceDN w:val="0"/>
      <w:spacing w:after="0" w:line="240" w:lineRule="auto"/>
    </w:pPr>
    <w:rPr>
      <w:rFonts w:ascii="Times New Roman" w:eastAsia="Times New Roman" w:hAnsi="Times New Roman" w:cs="Times New Roman"/>
      <w:sz w:val="22"/>
      <w:szCs w:val="22"/>
      <w:lang w:eastAsia="en-US" w:bidi="en-US"/>
    </w:rPr>
  </w:style>
  <w:style w:type="paragraph" w:styleId="BodyText">
    <w:name w:val="Body Text"/>
    <w:basedOn w:val="Normal"/>
    <w:link w:val="BodyTextChar"/>
    <w:uiPriority w:val="99"/>
    <w:semiHidden/>
    <w:unhideWhenUsed/>
    <w:rsid w:val="007211FC"/>
    <w:pPr>
      <w:spacing w:after="120"/>
    </w:pPr>
  </w:style>
  <w:style w:type="character" w:customStyle="1" w:styleId="BodyTextChar">
    <w:name w:val="Body Text Char"/>
    <w:basedOn w:val="DefaultParagraphFont"/>
    <w:link w:val="BodyText"/>
    <w:uiPriority w:val="99"/>
    <w:semiHidden/>
    <w:rsid w:val="007211FC"/>
  </w:style>
  <w:style w:type="paragraph" w:customStyle="1" w:styleId="BodyA">
    <w:name w:val="Body A"/>
    <w:rsid w:val="0055050F"/>
    <w:pPr>
      <w:pBdr>
        <w:top w:val="nil"/>
        <w:left w:val="nil"/>
        <w:bottom w:val="nil"/>
        <w:right w:val="nil"/>
        <w:between w:val="nil"/>
        <w:bar w:val="nil"/>
      </w:pBdr>
      <w:spacing w:before="120" w:after="200" w:line="264" w:lineRule="auto"/>
    </w:pPr>
    <w:rPr>
      <w:rFonts w:ascii="Constantia" w:eastAsia="Constantia" w:hAnsi="Constantia" w:cs="Constantia"/>
      <w:color w:val="595959"/>
      <w:sz w:val="22"/>
      <w:szCs w:val="22"/>
      <w:u w:color="595959"/>
      <w:bdr w:val="nil"/>
      <w:lang w:eastAsia="en-GB"/>
    </w:rPr>
  </w:style>
  <w:style w:type="character" w:customStyle="1" w:styleId="None">
    <w:name w:val="None"/>
    <w:rsid w:val="0055050F"/>
  </w:style>
  <w:style w:type="numbering" w:customStyle="1" w:styleId="ImportedStyle10">
    <w:name w:val="Imported Style 1.0"/>
    <w:rsid w:val="0055050F"/>
    <w:pPr>
      <w:numPr>
        <w:numId w:val="3"/>
      </w:numPr>
    </w:pPr>
  </w:style>
  <w:style w:type="numbering" w:customStyle="1" w:styleId="ImportedStyle2">
    <w:name w:val="Imported Style 2"/>
    <w:rsid w:val="007E5836"/>
    <w:pPr>
      <w:numPr>
        <w:numId w:val="4"/>
      </w:numPr>
    </w:pPr>
  </w:style>
  <w:style w:type="numbering" w:customStyle="1" w:styleId="ImportedStyle3">
    <w:name w:val="Imported Style 3"/>
    <w:rsid w:val="00D4732B"/>
    <w:pPr>
      <w:numPr>
        <w:numId w:val="7"/>
      </w:numPr>
    </w:pPr>
  </w:style>
  <w:style w:type="numbering" w:customStyle="1" w:styleId="ImportedStyle4">
    <w:name w:val="Imported Style 4"/>
    <w:rsid w:val="00D4732B"/>
    <w:pPr>
      <w:numPr>
        <w:numId w:val="8"/>
      </w:numPr>
    </w:pPr>
  </w:style>
  <w:style w:type="paragraph" w:customStyle="1" w:styleId="BodyB">
    <w:name w:val="Body B"/>
    <w:rsid w:val="00291C0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numbering" w:customStyle="1" w:styleId="ImportedStyle5">
    <w:name w:val="Imported Style 5"/>
    <w:rsid w:val="00502519"/>
    <w:pPr>
      <w:numPr>
        <w:numId w:val="9"/>
      </w:numPr>
    </w:pPr>
  </w:style>
  <w:style w:type="paragraph" w:customStyle="1" w:styleId="HeaderFooter">
    <w:name w:val="Header &amp; Footer"/>
    <w:rsid w:val="0096382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numbering" w:customStyle="1" w:styleId="ImportedStyle1">
    <w:name w:val="Imported Style 1"/>
    <w:rsid w:val="00963822"/>
    <w:pPr>
      <w:numPr>
        <w:numId w:val="11"/>
      </w:numPr>
    </w:pPr>
  </w:style>
  <w:style w:type="numbering" w:customStyle="1" w:styleId="ImportedStyle6">
    <w:name w:val="Imported Style 6"/>
    <w:rsid w:val="00963822"/>
    <w:pPr>
      <w:numPr>
        <w:numId w:val="12"/>
      </w:numPr>
    </w:pPr>
  </w:style>
  <w:style w:type="numbering" w:customStyle="1" w:styleId="ImportedStyle13">
    <w:name w:val="Imported Style 13"/>
    <w:rsid w:val="007E28D9"/>
    <w:pPr>
      <w:numPr>
        <w:numId w:val="15"/>
      </w:numPr>
    </w:pPr>
  </w:style>
  <w:style w:type="numbering" w:customStyle="1" w:styleId="ImportedStyle14">
    <w:name w:val="Imported Style 14"/>
    <w:rsid w:val="007E28D9"/>
    <w:pPr>
      <w:numPr>
        <w:numId w:val="16"/>
      </w:numPr>
    </w:pPr>
  </w:style>
  <w:style w:type="numbering" w:customStyle="1" w:styleId="ImportedStyle100">
    <w:name w:val="Imported Style 10.0"/>
    <w:rsid w:val="007E28D9"/>
    <w:pPr>
      <w:numPr>
        <w:numId w:val="17"/>
      </w:numPr>
    </w:pPr>
  </w:style>
  <w:style w:type="numbering" w:customStyle="1" w:styleId="ImportedStyle15">
    <w:name w:val="Imported Style 15"/>
    <w:rsid w:val="007E28D9"/>
    <w:pPr>
      <w:numPr>
        <w:numId w:val="18"/>
      </w:numPr>
    </w:pPr>
  </w:style>
  <w:style w:type="paragraph" w:customStyle="1" w:styleId="TableNumberNoSpace">
    <w:name w:val="Table Number NoSpace"/>
    <w:rsid w:val="00215749"/>
    <w:pPr>
      <w:pBdr>
        <w:top w:val="nil"/>
        <w:left w:val="nil"/>
        <w:bottom w:val="nil"/>
        <w:right w:val="nil"/>
        <w:between w:val="nil"/>
        <w:bar w:val="nil"/>
      </w:pBdr>
      <w:tabs>
        <w:tab w:val="left" w:pos="284"/>
      </w:tabs>
      <w:spacing w:after="120" w:line="220" w:lineRule="atLeast"/>
    </w:pPr>
    <w:rPr>
      <w:rFonts w:ascii="Arial" w:eastAsia="Arial Unicode MS" w:hAnsi="Arial" w:cs="Arial Unicode MS"/>
      <w:color w:val="000000"/>
      <w:sz w:val="16"/>
      <w:szCs w:val="16"/>
      <w:u w:color="000000"/>
      <w:bdr w:val="nil"/>
      <w:lang w:eastAsia="en-GB"/>
    </w:rPr>
  </w:style>
  <w:style w:type="numbering" w:customStyle="1" w:styleId="ImportedStyle16">
    <w:name w:val="Imported Style 16"/>
    <w:rsid w:val="00215749"/>
    <w:pPr>
      <w:numPr>
        <w:numId w:val="19"/>
      </w:numPr>
    </w:pPr>
  </w:style>
  <w:style w:type="paragraph" w:customStyle="1" w:styleId="TableTextNoSpace">
    <w:name w:val="Table Text NoSpace"/>
    <w:rsid w:val="00060DF8"/>
    <w:pPr>
      <w:pBdr>
        <w:top w:val="nil"/>
        <w:left w:val="nil"/>
        <w:bottom w:val="nil"/>
        <w:right w:val="nil"/>
        <w:between w:val="nil"/>
        <w:bar w:val="nil"/>
      </w:pBdr>
      <w:spacing w:after="0" w:line="220" w:lineRule="atLeast"/>
    </w:pPr>
    <w:rPr>
      <w:rFonts w:ascii="Arial" w:eastAsia="Arial Unicode MS" w:hAnsi="Arial" w:cs="Arial Unicode MS"/>
      <w:color w:val="000000"/>
      <w:sz w:val="16"/>
      <w:szCs w:val="16"/>
      <w:u w:color="000000"/>
      <w:bdr w:val="nil"/>
      <w:lang w:eastAsia="en-GB"/>
    </w:rPr>
  </w:style>
  <w:style w:type="paragraph" w:styleId="Revision">
    <w:name w:val="Revision"/>
    <w:hidden/>
    <w:uiPriority w:val="99"/>
    <w:semiHidden/>
    <w:rsid w:val="00832A1E"/>
    <w:pPr>
      <w:spacing w:after="0" w:line="240" w:lineRule="auto"/>
    </w:pPr>
  </w:style>
  <w:style w:type="table" w:customStyle="1" w:styleId="GridTable4-Accent511">
    <w:name w:val="Grid Table 4 - Accent 511"/>
    <w:basedOn w:val="TableNormal"/>
    <w:next w:val="GridTable4-Accent510"/>
    <w:uiPriority w:val="49"/>
    <w:rsid w:val="001A568E"/>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TableGrid1">
    <w:name w:val="Table Grid1"/>
    <w:basedOn w:val="TableNormal"/>
    <w:next w:val="TableGrid"/>
    <w:uiPriority w:val="59"/>
    <w:rsid w:val="00B76CD5"/>
    <w:pPr>
      <w:spacing w:after="0" w:line="240" w:lineRule="auto"/>
    </w:pPr>
    <w:rPr>
      <w:rFonts w:ascii="Calibri" w:eastAsia="SimHe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08147">
      <w:bodyDiv w:val="1"/>
      <w:marLeft w:val="0"/>
      <w:marRight w:val="0"/>
      <w:marTop w:val="0"/>
      <w:marBottom w:val="0"/>
      <w:divBdr>
        <w:top w:val="none" w:sz="0" w:space="0" w:color="auto"/>
        <w:left w:val="none" w:sz="0" w:space="0" w:color="auto"/>
        <w:bottom w:val="none" w:sz="0" w:space="0" w:color="auto"/>
        <w:right w:val="none" w:sz="0" w:space="0" w:color="auto"/>
      </w:divBdr>
      <w:divsChild>
        <w:div w:id="1625382820">
          <w:marLeft w:val="0"/>
          <w:marRight w:val="0"/>
          <w:marTop w:val="0"/>
          <w:marBottom w:val="0"/>
          <w:divBdr>
            <w:top w:val="none" w:sz="0" w:space="0" w:color="auto"/>
            <w:left w:val="none" w:sz="0" w:space="0" w:color="auto"/>
            <w:bottom w:val="none" w:sz="0" w:space="0" w:color="auto"/>
            <w:right w:val="none" w:sz="0" w:space="0" w:color="auto"/>
          </w:divBdr>
        </w:div>
        <w:div w:id="714740866">
          <w:marLeft w:val="0"/>
          <w:marRight w:val="0"/>
          <w:marTop w:val="0"/>
          <w:marBottom w:val="0"/>
          <w:divBdr>
            <w:top w:val="none" w:sz="0" w:space="0" w:color="auto"/>
            <w:left w:val="none" w:sz="0" w:space="0" w:color="auto"/>
            <w:bottom w:val="none" w:sz="0" w:space="0" w:color="auto"/>
            <w:right w:val="none" w:sz="0" w:space="0" w:color="auto"/>
          </w:divBdr>
        </w:div>
        <w:div w:id="1566525902">
          <w:marLeft w:val="0"/>
          <w:marRight w:val="0"/>
          <w:marTop w:val="0"/>
          <w:marBottom w:val="0"/>
          <w:divBdr>
            <w:top w:val="none" w:sz="0" w:space="0" w:color="auto"/>
            <w:left w:val="none" w:sz="0" w:space="0" w:color="auto"/>
            <w:bottom w:val="none" w:sz="0" w:space="0" w:color="auto"/>
            <w:right w:val="none" w:sz="0" w:space="0" w:color="auto"/>
          </w:divBdr>
        </w:div>
      </w:divsChild>
    </w:div>
    <w:div w:id="682779104">
      <w:bodyDiv w:val="1"/>
      <w:marLeft w:val="0"/>
      <w:marRight w:val="0"/>
      <w:marTop w:val="0"/>
      <w:marBottom w:val="0"/>
      <w:divBdr>
        <w:top w:val="none" w:sz="0" w:space="0" w:color="auto"/>
        <w:left w:val="none" w:sz="0" w:space="0" w:color="auto"/>
        <w:bottom w:val="none" w:sz="0" w:space="0" w:color="auto"/>
        <w:right w:val="none" w:sz="0" w:space="0" w:color="auto"/>
      </w:divBdr>
      <w:divsChild>
        <w:div w:id="253363687">
          <w:marLeft w:val="0"/>
          <w:marRight w:val="0"/>
          <w:marTop w:val="0"/>
          <w:marBottom w:val="0"/>
          <w:divBdr>
            <w:top w:val="none" w:sz="0" w:space="0" w:color="auto"/>
            <w:left w:val="none" w:sz="0" w:space="0" w:color="auto"/>
            <w:bottom w:val="none" w:sz="0" w:space="0" w:color="auto"/>
            <w:right w:val="none" w:sz="0" w:space="0" w:color="auto"/>
          </w:divBdr>
        </w:div>
        <w:div w:id="56053670">
          <w:marLeft w:val="0"/>
          <w:marRight w:val="0"/>
          <w:marTop w:val="0"/>
          <w:marBottom w:val="0"/>
          <w:divBdr>
            <w:top w:val="none" w:sz="0" w:space="0" w:color="auto"/>
            <w:left w:val="none" w:sz="0" w:space="0" w:color="auto"/>
            <w:bottom w:val="none" w:sz="0" w:space="0" w:color="auto"/>
            <w:right w:val="none" w:sz="0" w:space="0" w:color="auto"/>
          </w:divBdr>
        </w:div>
      </w:divsChild>
    </w:div>
    <w:div w:id="700283387">
      <w:bodyDiv w:val="1"/>
      <w:marLeft w:val="0"/>
      <w:marRight w:val="0"/>
      <w:marTop w:val="0"/>
      <w:marBottom w:val="0"/>
      <w:divBdr>
        <w:top w:val="none" w:sz="0" w:space="0" w:color="auto"/>
        <w:left w:val="none" w:sz="0" w:space="0" w:color="auto"/>
        <w:bottom w:val="none" w:sz="0" w:space="0" w:color="auto"/>
        <w:right w:val="none" w:sz="0" w:space="0" w:color="auto"/>
      </w:divBdr>
      <w:divsChild>
        <w:div w:id="1526283059">
          <w:marLeft w:val="0"/>
          <w:marRight w:val="0"/>
          <w:marTop w:val="0"/>
          <w:marBottom w:val="0"/>
          <w:divBdr>
            <w:top w:val="none" w:sz="0" w:space="0" w:color="auto"/>
            <w:left w:val="none" w:sz="0" w:space="0" w:color="auto"/>
            <w:bottom w:val="none" w:sz="0" w:space="0" w:color="auto"/>
            <w:right w:val="none" w:sz="0" w:space="0" w:color="auto"/>
          </w:divBdr>
        </w:div>
        <w:div w:id="925770609">
          <w:marLeft w:val="0"/>
          <w:marRight w:val="0"/>
          <w:marTop w:val="0"/>
          <w:marBottom w:val="0"/>
          <w:divBdr>
            <w:top w:val="none" w:sz="0" w:space="0" w:color="auto"/>
            <w:left w:val="none" w:sz="0" w:space="0" w:color="auto"/>
            <w:bottom w:val="none" w:sz="0" w:space="0" w:color="auto"/>
            <w:right w:val="none" w:sz="0" w:space="0" w:color="auto"/>
          </w:divBdr>
        </w:div>
      </w:divsChild>
    </w:div>
    <w:div w:id="841090235">
      <w:bodyDiv w:val="1"/>
      <w:marLeft w:val="0"/>
      <w:marRight w:val="0"/>
      <w:marTop w:val="0"/>
      <w:marBottom w:val="0"/>
      <w:divBdr>
        <w:top w:val="none" w:sz="0" w:space="0" w:color="auto"/>
        <w:left w:val="none" w:sz="0" w:space="0" w:color="auto"/>
        <w:bottom w:val="none" w:sz="0" w:space="0" w:color="auto"/>
        <w:right w:val="none" w:sz="0" w:space="0" w:color="auto"/>
      </w:divBdr>
      <w:divsChild>
        <w:div w:id="933516002">
          <w:marLeft w:val="0"/>
          <w:marRight w:val="0"/>
          <w:marTop w:val="0"/>
          <w:marBottom w:val="0"/>
          <w:divBdr>
            <w:top w:val="none" w:sz="0" w:space="0" w:color="auto"/>
            <w:left w:val="none" w:sz="0" w:space="0" w:color="auto"/>
            <w:bottom w:val="none" w:sz="0" w:space="0" w:color="auto"/>
            <w:right w:val="none" w:sz="0" w:space="0" w:color="auto"/>
          </w:divBdr>
        </w:div>
        <w:div w:id="1081222435">
          <w:marLeft w:val="0"/>
          <w:marRight w:val="0"/>
          <w:marTop w:val="0"/>
          <w:marBottom w:val="0"/>
          <w:divBdr>
            <w:top w:val="none" w:sz="0" w:space="0" w:color="auto"/>
            <w:left w:val="none" w:sz="0" w:space="0" w:color="auto"/>
            <w:bottom w:val="none" w:sz="0" w:space="0" w:color="auto"/>
            <w:right w:val="none" w:sz="0" w:space="0" w:color="auto"/>
          </w:divBdr>
        </w:div>
      </w:divsChild>
    </w:div>
    <w:div w:id="960693366">
      <w:bodyDiv w:val="1"/>
      <w:marLeft w:val="0"/>
      <w:marRight w:val="0"/>
      <w:marTop w:val="0"/>
      <w:marBottom w:val="0"/>
      <w:divBdr>
        <w:top w:val="none" w:sz="0" w:space="0" w:color="auto"/>
        <w:left w:val="none" w:sz="0" w:space="0" w:color="auto"/>
        <w:bottom w:val="none" w:sz="0" w:space="0" w:color="auto"/>
        <w:right w:val="none" w:sz="0" w:space="0" w:color="auto"/>
      </w:divBdr>
      <w:divsChild>
        <w:div w:id="70547011">
          <w:marLeft w:val="0"/>
          <w:marRight w:val="0"/>
          <w:marTop w:val="0"/>
          <w:marBottom w:val="0"/>
          <w:divBdr>
            <w:top w:val="none" w:sz="0" w:space="0" w:color="auto"/>
            <w:left w:val="none" w:sz="0" w:space="0" w:color="auto"/>
            <w:bottom w:val="none" w:sz="0" w:space="0" w:color="auto"/>
            <w:right w:val="none" w:sz="0" w:space="0" w:color="auto"/>
          </w:divBdr>
        </w:div>
        <w:div w:id="362634755">
          <w:marLeft w:val="0"/>
          <w:marRight w:val="0"/>
          <w:marTop w:val="0"/>
          <w:marBottom w:val="0"/>
          <w:divBdr>
            <w:top w:val="none" w:sz="0" w:space="0" w:color="auto"/>
            <w:left w:val="none" w:sz="0" w:space="0" w:color="auto"/>
            <w:bottom w:val="none" w:sz="0" w:space="0" w:color="auto"/>
            <w:right w:val="none" w:sz="0" w:space="0" w:color="auto"/>
          </w:divBdr>
        </w:div>
      </w:divsChild>
    </w:div>
    <w:div w:id="1015570292">
      <w:bodyDiv w:val="1"/>
      <w:marLeft w:val="0"/>
      <w:marRight w:val="0"/>
      <w:marTop w:val="0"/>
      <w:marBottom w:val="0"/>
      <w:divBdr>
        <w:top w:val="none" w:sz="0" w:space="0" w:color="auto"/>
        <w:left w:val="none" w:sz="0" w:space="0" w:color="auto"/>
        <w:bottom w:val="none" w:sz="0" w:space="0" w:color="auto"/>
        <w:right w:val="none" w:sz="0" w:space="0" w:color="auto"/>
      </w:divBdr>
      <w:divsChild>
        <w:div w:id="1537236224">
          <w:marLeft w:val="0"/>
          <w:marRight w:val="0"/>
          <w:marTop w:val="0"/>
          <w:marBottom w:val="0"/>
          <w:divBdr>
            <w:top w:val="none" w:sz="0" w:space="0" w:color="auto"/>
            <w:left w:val="none" w:sz="0" w:space="0" w:color="auto"/>
            <w:bottom w:val="none" w:sz="0" w:space="0" w:color="auto"/>
            <w:right w:val="none" w:sz="0" w:space="0" w:color="auto"/>
          </w:divBdr>
        </w:div>
        <w:div w:id="1812166707">
          <w:marLeft w:val="0"/>
          <w:marRight w:val="0"/>
          <w:marTop w:val="0"/>
          <w:marBottom w:val="0"/>
          <w:divBdr>
            <w:top w:val="none" w:sz="0" w:space="0" w:color="auto"/>
            <w:left w:val="none" w:sz="0" w:space="0" w:color="auto"/>
            <w:bottom w:val="none" w:sz="0" w:space="0" w:color="auto"/>
            <w:right w:val="none" w:sz="0" w:space="0" w:color="auto"/>
          </w:divBdr>
        </w:div>
        <w:div w:id="1847163860">
          <w:marLeft w:val="0"/>
          <w:marRight w:val="0"/>
          <w:marTop w:val="0"/>
          <w:marBottom w:val="0"/>
          <w:divBdr>
            <w:top w:val="none" w:sz="0" w:space="0" w:color="auto"/>
            <w:left w:val="none" w:sz="0" w:space="0" w:color="auto"/>
            <w:bottom w:val="none" w:sz="0" w:space="0" w:color="auto"/>
            <w:right w:val="none" w:sz="0" w:space="0" w:color="auto"/>
          </w:divBdr>
        </w:div>
        <w:div w:id="596595085">
          <w:marLeft w:val="0"/>
          <w:marRight w:val="0"/>
          <w:marTop w:val="0"/>
          <w:marBottom w:val="0"/>
          <w:divBdr>
            <w:top w:val="none" w:sz="0" w:space="0" w:color="auto"/>
            <w:left w:val="none" w:sz="0" w:space="0" w:color="auto"/>
            <w:bottom w:val="none" w:sz="0" w:space="0" w:color="auto"/>
            <w:right w:val="none" w:sz="0" w:space="0" w:color="auto"/>
          </w:divBdr>
        </w:div>
      </w:divsChild>
    </w:div>
    <w:div w:id="1047921098">
      <w:bodyDiv w:val="1"/>
      <w:marLeft w:val="0"/>
      <w:marRight w:val="0"/>
      <w:marTop w:val="0"/>
      <w:marBottom w:val="0"/>
      <w:divBdr>
        <w:top w:val="none" w:sz="0" w:space="0" w:color="auto"/>
        <w:left w:val="none" w:sz="0" w:space="0" w:color="auto"/>
        <w:bottom w:val="none" w:sz="0" w:space="0" w:color="auto"/>
        <w:right w:val="none" w:sz="0" w:space="0" w:color="auto"/>
      </w:divBdr>
      <w:divsChild>
        <w:div w:id="1253395143">
          <w:marLeft w:val="0"/>
          <w:marRight w:val="0"/>
          <w:marTop w:val="0"/>
          <w:marBottom w:val="0"/>
          <w:divBdr>
            <w:top w:val="none" w:sz="0" w:space="0" w:color="auto"/>
            <w:left w:val="none" w:sz="0" w:space="0" w:color="auto"/>
            <w:bottom w:val="none" w:sz="0" w:space="0" w:color="auto"/>
            <w:right w:val="none" w:sz="0" w:space="0" w:color="auto"/>
          </w:divBdr>
        </w:div>
        <w:div w:id="1084760420">
          <w:marLeft w:val="0"/>
          <w:marRight w:val="0"/>
          <w:marTop w:val="0"/>
          <w:marBottom w:val="0"/>
          <w:divBdr>
            <w:top w:val="none" w:sz="0" w:space="0" w:color="auto"/>
            <w:left w:val="none" w:sz="0" w:space="0" w:color="auto"/>
            <w:bottom w:val="none" w:sz="0" w:space="0" w:color="auto"/>
            <w:right w:val="none" w:sz="0" w:space="0" w:color="auto"/>
          </w:divBdr>
        </w:div>
        <w:div w:id="320425339">
          <w:marLeft w:val="0"/>
          <w:marRight w:val="0"/>
          <w:marTop w:val="0"/>
          <w:marBottom w:val="0"/>
          <w:divBdr>
            <w:top w:val="none" w:sz="0" w:space="0" w:color="auto"/>
            <w:left w:val="none" w:sz="0" w:space="0" w:color="auto"/>
            <w:bottom w:val="none" w:sz="0" w:space="0" w:color="auto"/>
            <w:right w:val="none" w:sz="0" w:space="0" w:color="auto"/>
          </w:divBdr>
        </w:div>
        <w:div w:id="1989821229">
          <w:marLeft w:val="0"/>
          <w:marRight w:val="0"/>
          <w:marTop w:val="0"/>
          <w:marBottom w:val="0"/>
          <w:divBdr>
            <w:top w:val="none" w:sz="0" w:space="0" w:color="auto"/>
            <w:left w:val="none" w:sz="0" w:space="0" w:color="auto"/>
            <w:bottom w:val="none" w:sz="0" w:space="0" w:color="auto"/>
            <w:right w:val="none" w:sz="0" w:space="0" w:color="auto"/>
          </w:divBdr>
        </w:div>
      </w:divsChild>
    </w:div>
    <w:div w:id="1311595492">
      <w:bodyDiv w:val="1"/>
      <w:marLeft w:val="0"/>
      <w:marRight w:val="0"/>
      <w:marTop w:val="0"/>
      <w:marBottom w:val="0"/>
      <w:divBdr>
        <w:top w:val="none" w:sz="0" w:space="0" w:color="auto"/>
        <w:left w:val="none" w:sz="0" w:space="0" w:color="auto"/>
        <w:bottom w:val="none" w:sz="0" w:space="0" w:color="auto"/>
        <w:right w:val="none" w:sz="0" w:space="0" w:color="auto"/>
      </w:divBdr>
      <w:divsChild>
        <w:div w:id="1448700960">
          <w:marLeft w:val="0"/>
          <w:marRight w:val="0"/>
          <w:marTop w:val="0"/>
          <w:marBottom w:val="0"/>
          <w:divBdr>
            <w:top w:val="none" w:sz="0" w:space="0" w:color="auto"/>
            <w:left w:val="none" w:sz="0" w:space="0" w:color="auto"/>
            <w:bottom w:val="none" w:sz="0" w:space="0" w:color="auto"/>
            <w:right w:val="none" w:sz="0" w:space="0" w:color="auto"/>
          </w:divBdr>
        </w:div>
        <w:div w:id="1058170032">
          <w:marLeft w:val="0"/>
          <w:marRight w:val="0"/>
          <w:marTop w:val="0"/>
          <w:marBottom w:val="0"/>
          <w:divBdr>
            <w:top w:val="none" w:sz="0" w:space="0" w:color="auto"/>
            <w:left w:val="none" w:sz="0" w:space="0" w:color="auto"/>
            <w:bottom w:val="none" w:sz="0" w:space="0" w:color="auto"/>
            <w:right w:val="none" w:sz="0" w:space="0" w:color="auto"/>
          </w:divBdr>
        </w:div>
        <w:div w:id="1250505568">
          <w:marLeft w:val="0"/>
          <w:marRight w:val="0"/>
          <w:marTop w:val="0"/>
          <w:marBottom w:val="0"/>
          <w:divBdr>
            <w:top w:val="none" w:sz="0" w:space="0" w:color="auto"/>
            <w:left w:val="none" w:sz="0" w:space="0" w:color="auto"/>
            <w:bottom w:val="none" w:sz="0" w:space="0" w:color="auto"/>
            <w:right w:val="none" w:sz="0" w:space="0" w:color="auto"/>
          </w:divBdr>
        </w:div>
        <w:div w:id="2087219200">
          <w:marLeft w:val="0"/>
          <w:marRight w:val="0"/>
          <w:marTop w:val="0"/>
          <w:marBottom w:val="0"/>
          <w:divBdr>
            <w:top w:val="none" w:sz="0" w:space="0" w:color="auto"/>
            <w:left w:val="none" w:sz="0" w:space="0" w:color="auto"/>
            <w:bottom w:val="none" w:sz="0" w:space="0" w:color="auto"/>
            <w:right w:val="none" w:sz="0" w:space="0" w:color="auto"/>
          </w:divBdr>
        </w:div>
      </w:divsChild>
    </w:div>
    <w:div w:id="1356227006">
      <w:bodyDiv w:val="1"/>
      <w:marLeft w:val="0"/>
      <w:marRight w:val="0"/>
      <w:marTop w:val="0"/>
      <w:marBottom w:val="0"/>
      <w:divBdr>
        <w:top w:val="none" w:sz="0" w:space="0" w:color="auto"/>
        <w:left w:val="none" w:sz="0" w:space="0" w:color="auto"/>
        <w:bottom w:val="none" w:sz="0" w:space="0" w:color="auto"/>
        <w:right w:val="none" w:sz="0" w:space="0" w:color="auto"/>
      </w:divBdr>
      <w:divsChild>
        <w:div w:id="63187551">
          <w:marLeft w:val="0"/>
          <w:marRight w:val="0"/>
          <w:marTop w:val="0"/>
          <w:marBottom w:val="0"/>
          <w:divBdr>
            <w:top w:val="none" w:sz="0" w:space="0" w:color="auto"/>
            <w:left w:val="none" w:sz="0" w:space="0" w:color="auto"/>
            <w:bottom w:val="none" w:sz="0" w:space="0" w:color="auto"/>
            <w:right w:val="none" w:sz="0" w:space="0" w:color="auto"/>
          </w:divBdr>
        </w:div>
        <w:div w:id="131291214">
          <w:marLeft w:val="0"/>
          <w:marRight w:val="0"/>
          <w:marTop w:val="0"/>
          <w:marBottom w:val="0"/>
          <w:divBdr>
            <w:top w:val="none" w:sz="0" w:space="0" w:color="auto"/>
            <w:left w:val="none" w:sz="0" w:space="0" w:color="auto"/>
            <w:bottom w:val="none" w:sz="0" w:space="0" w:color="auto"/>
            <w:right w:val="none" w:sz="0" w:space="0" w:color="auto"/>
          </w:divBdr>
        </w:div>
      </w:divsChild>
    </w:div>
    <w:div w:id="1454322951">
      <w:bodyDiv w:val="1"/>
      <w:marLeft w:val="0"/>
      <w:marRight w:val="0"/>
      <w:marTop w:val="0"/>
      <w:marBottom w:val="0"/>
      <w:divBdr>
        <w:top w:val="none" w:sz="0" w:space="0" w:color="auto"/>
        <w:left w:val="none" w:sz="0" w:space="0" w:color="auto"/>
        <w:bottom w:val="none" w:sz="0" w:space="0" w:color="auto"/>
        <w:right w:val="none" w:sz="0" w:space="0" w:color="auto"/>
      </w:divBdr>
      <w:divsChild>
        <w:div w:id="458109853">
          <w:marLeft w:val="0"/>
          <w:marRight w:val="0"/>
          <w:marTop w:val="0"/>
          <w:marBottom w:val="0"/>
          <w:divBdr>
            <w:top w:val="none" w:sz="0" w:space="0" w:color="auto"/>
            <w:left w:val="none" w:sz="0" w:space="0" w:color="auto"/>
            <w:bottom w:val="none" w:sz="0" w:space="0" w:color="auto"/>
            <w:right w:val="none" w:sz="0" w:space="0" w:color="auto"/>
          </w:divBdr>
        </w:div>
        <w:div w:id="593705940">
          <w:marLeft w:val="0"/>
          <w:marRight w:val="0"/>
          <w:marTop w:val="0"/>
          <w:marBottom w:val="0"/>
          <w:divBdr>
            <w:top w:val="none" w:sz="0" w:space="0" w:color="auto"/>
            <w:left w:val="none" w:sz="0" w:space="0" w:color="auto"/>
            <w:bottom w:val="none" w:sz="0" w:space="0" w:color="auto"/>
            <w:right w:val="none" w:sz="0" w:space="0" w:color="auto"/>
          </w:divBdr>
        </w:div>
      </w:divsChild>
    </w:div>
    <w:div w:id="1456632585">
      <w:bodyDiv w:val="1"/>
      <w:marLeft w:val="0"/>
      <w:marRight w:val="0"/>
      <w:marTop w:val="0"/>
      <w:marBottom w:val="0"/>
      <w:divBdr>
        <w:top w:val="none" w:sz="0" w:space="0" w:color="auto"/>
        <w:left w:val="none" w:sz="0" w:space="0" w:color="auto"/>
        <w:bottom w:val="none" w:sz="0" w:space="0" w:color="auto"/>
        <w:right w:val="none" w:sz="0" w:space="0" w:color="auto"/>
      </w:divBdr>
      <w:divsChild>
        <w:div w:id="60056831">
          <w:marLeft w:val="0"/>
          <w:marRight w:val="0"/>
          <w:marTop w:val="0"/>
          <w:marBottom w:val="0"/>
          <w:divBdr>
            <w:top w:val="none" w:sz="0" w:space="0" w:color="auto"/>
            <w:left w:val="none" w:sz="0" w:space="0" w:color="auto"/>
            <w:bottom w:val="none" w:sz="0" w:space="0" w:color="auto"/>
            <w:right w:val="none" w:sz="0" w:space="0" w:color="auto"/>
          </w:divBdr>
        </w:div>
        <w:div w:id="852765374">
          <w:marLeft w:val="0"/>
          <w:marRight w:val="0"/>
          <w:marTop w:val="0"/>
          <w:marBottom w:val="0"/>
          <w:divBdr>
            <w:top w:val="none" w:sz="0" w:space="0" w:color="auto"/>
            <w:left w:val="none" w:sz="0" w:space="0" w:color="auto"/>
            <w:bottom w:val="none" w:sz="0" w:space="0" w:color="auto"/>
            <w:right w:val="none" w:sz="0" w:space="0" w:color="auto"/>
          </w:divBdr>
        </w:div>
      </w:divsChild>
    </w:div>
    <w:div w:id="1563634927">
      <w:bodyDiv w:val="1"/>
      <w:marLeft w:val="0"/>
      <w:marRight w:val="0"/>
      <w:marTop w:val="0"/>
      <w:marBottom w:val="0"/>
      <w:divBdr>
        <w:top w:val="none" w:sz="0" w:space="0" w:color="auto"/>
        <w:left w:val="none" w:sz="0" w:space="0" w:color="auto"/>
        <w:bottom w:val="none" w:sz="0" w:space="0" w:color="auto"/>
        <w:right w:val="none" w:sz="0" w:space="0" w:color="auto"/>
      </w:divBdr>
      <w:divsChild>
        <w:div w:id="2064256418">
          <w:marLeft w:val="0"/>
          <w:marRight w:val="0"/>
          <w:marTop w:val="0"/>
          <w:marBottom w:val="0"/>
          <w:divBdr>
            <w:top w:val="none" w:sz="0" w:space="0" w:color="auto"/>
            <w:left w:val="none" w:sz="0" w:space="0" w:color="auto"/>
            <w:bottom w:val="none" w:sz="0" w:space="0" w:color="auto"/>
            <w:right w:val="none" w:sz="0" w:space="0" w:color="auto"/>
          </w:divBdr>
        </w:div>
        <w:div w:id="289822723">
          <w:marLeft w:val="0"/>
          <w:marRight w:val="0"/>
          <w:marTop w:val="0"/>
          <w:marBottom w:val="0"/>
          <w:divBdr>
            <w:top w:val="none" w:sz="0" w:space="0" w:color="auto"/>
            <w:left w:val="none" w:sz="0" w:space="0" w:color="auto"/>
            <w:bottom w:val="none" w:sz="0" w:space="0" w:color="auto"/>
            <w:right w:val="none" w:sz="0" w:space="0" w:color="auto"/>
          </w:divBdr>
        </w:div>
        <w:div w:id="333145792">
          <w:marLeft w:val="0"/>
          <w:marRight w:val="0"/>
          <w:marTop w:val="0"/>
          <w:marBottom w:val="0"/>
          <w:divBdr>
            <w:top w:val="none" w:sz="0" w:space="0" w:color="auto"/>
            <w:left w:val="none" w:sz="0" w:space="0" w:color="auto"/>
            <w:bottom w:val="none" w:sz="0" w:space="0" w:color="auto"/>
            <w:right w:val="none" w:sz="0" w:space="0" w:color="auto"/>
          </w:divBdr>
        </w:div>
        <w:div w:id="53896251">
          <w:marLeft w:val="0"/>
          <w:marRight w:val="0"/>
          <w:marTop w:val="0"/>
          <w:marBottom w:val="0"/>
          <w:divBdr>
            <w:top w:val="none" w:sz="0" w:space="0" w:color="auto"/>
            <w:left w:val="none" w:sz="0" w:space="0" w:color="auto"/>
            <w:bottom w:val="none" w:sz="0" w:space="0" w:color="auto"/>
            <w:right w:val="none" w:sz="0" w:space="0" w:color="auto"/>
          </w:divBdr>
        </w:div>
      </w:divsChild>
    </w:div>
    <w:div w:id="1600680436">
      <w:bodyDiv w:val="1"/>
      <w:marLeft w:val="0"/>
      <w:marRight w:val="0"/>
      <w:marTop w:val="0"/>
      <w:marBottom w:val="0"/>
      <w:divBdr>
        <w:top w:val="none" w:sz="0" w:space="0" w:color="auto"/>
        <w:left w:val="none" w:sz="0" w:space="0" w:color="auto"/>
        <w:bottom w:val="none" w:sz="0" w:space="0" w:color="auto"/>
        <w:right w:val="none" w:sz="0" w:space="0" w:color="auto"/>
      </w:divBdr>
      <w:divsChild>
        <w:div w:id="305596704">
          <w:marLeft w:val="0"/>
          <w:marRight w:val="0"/>
          <w:marTop w:val="0"/>
          <w:marBottom w:val="0"/>
          <w:divBdr>
            <w:top w:val="none" w:sz="0" w:space="0" w:color="auto"/>
            <w:left w:val="none" w:sz="0" w:space="0" w:color="auto"/>
            <w:bottom w:val="none" w:sz="0" w:space="0" w:color="auto"/>
            <w:right w:val="none" w:sz="0" w:space="0" w:color="auto"/>
          </w:divBdr>
        </w:div>
        <w:div w:id="550384786">
          <w:marLeft w:val="0"/>
          <w:marRight w:val="0"/>
          <w:marTop w:val="0"/>
          <w:marBottom w:val="0"/>
          <w:divBdr>
            <w:top w:val="none" w:sz="0" w:space="0" w:color="auto"/>
            <w:left w:val="none" w:sz="0" w:space="0" w:color="auto"/>
            <w:bottom w:val="none" w:sz="0" w:space="0" w:color="auto"/>
            <w:right w:val="none" w:sz="0" w:space="0" w:color="auto"/>
          </w:divBdr>
        </w:div>
      </w:divsChild>
    </w:div>
    <w:div w:id="1606573676">
      <w:bodyDiv w:val="1"/>
      <w:marLeft w:val="0"/>
      <w:marRight w:val="0"/>
      <w:marTop w:val="0"/>
      <w:marBottom w:val="0"/>
      <w:divBdr>
        <w:top w:val="none" w:sz="0" w:space="0" w:color="auto"/>
        <w:left w:val="none" w:sz="0" w:space="0" w:color="auto"/>
        <w:bottom w:val="none" w:sz="0" w:space="0" w:color="auto"/>
        <w:right w:val="none" w:sz="0" w:space="0" w:color="auto"/>
      </w:divBdr>
      <w:divsChild>
        <w:div w:id="487481745">
          <w:marLeft w:val="0"/>
          <w:marRight w:val="0"/>
          <w:marTop w:val="0"/>
          <w:marBottom w:val="0"/>
          <w:divBdr>
            <w:top w:val="none" w:sz="0" w:space="0" w:color="auto"/>
            <w:left w:val="none" w:sz="0" w:space="0" w:color="auto"/>
            <w:bottom w:val="none" w:sz="0" w:space="0" w:color="auto"/>
            <w:right w:val="none" w:sz="0" w:space="0" w:color="auto"/>
          </w:divBdr>
        </w:div>
        <w:div w:id="744953791">
          <w:marLeft w:val="0"/>
          <w:marRight w:val="0"/>
          <w:marTop w:val="0"/>
          <w:marBottom w:val="0"/>
          <w:divBdr>
            <w:top w:val="none" w:sz="0" w:space="0" w:color="auto"/>
            <w:left w:val="none" w:sz="0" w:space="0" w:color="auto"/>
            <w:bottom w:val="none" w:sz="0" w:space="0" w:color="auto"/>
            <w:right w:val="none" w:sz="0" w:space="0" w:color="auto"/>
          </w:divBdr>
        </w:div>
        <w:div w:id="114061567">
          <w:marLeft w:val="0"/>
          <w:marRight w:val="0"/>
          <w:marTop w:val="0"/>
          <w:marBottom w:val="0"/>
          <w:divBdr>
            <w:top w:val="none" w:sz="0" w:space="0" w:color="auto"/>
            <w:left w:val="none" w:sz="0" w:space="0" w:color="auto"/>
            <w:bottom w:val="none" w:sz="0" w:space="0" w:color="auto"/>
            <w:right w:val="none" w:sz="0" w:space="0" w:color="auto"/>
          </w:divBdr>
        </w:div>
        <w:div w:id="131867543">
          <w:marLeft w:val="0"/>
          <w:marRight w:val="0"/>
          <w:marTop w:val="0"/>
          <w:marBottom w:val="0"/>
          <w:divBdr>
            <w:top w:val="none" w:sz="0" w:space="0" w:color="auto"/>
            <w:left w:val="none" w:sz="0" w:space="0" w:color="auto"/>
            <w:bottom w:val="none" w:sz="0" w:space="0" w:color="auto"/>
            <w:right w:val="none" w:sz="0" w:space="0" w:color="auto"/>
          </w:divBdr>
        </w:div>
        <w:div w:id="1630356386">
          <w:marLeft w:val="0"/>
          <w:marRight w:val="0"/>
          <w:marTop w:val="0"/>
          <w:marBottom w:val="0"/>
          <w:divBdr>
            <w:top w:val="none" w:sz="0" w:space="0" w:color="auto"/>
            <w:left w:val="none" w:sz="0" w:space="0" w:color="auto"/>
            <w:bottom w:val="none" w:sz="0" w:space="0" w:color="auto"/>
            <w:right w:val="none" w:sz="0" w:space="0" w:color="auto"/>
          </w:divBdr>
        </w:div>
        <w:div w:id="1112625646">
          <w:marLeft w:val="0"/>
          <w:marRight w:val="0"/>
          <w:marTop w:val="0"/>
          <w:marBottom w:val="0"/>
          <w:divBdr>
            <w:top w:val="none" w:sz="0" w:space="0" w:color="auto"/>
            <w:left w:val="none" w:sz="0" w:space="0" w:color="auto"/>
            <w:bottom w:val="none" w:sz="0" w:space="0" w:color="auto"/>
            <w:right w:val="none" w:sz="0" w:space="0" w:color="auto"/>
          </w:divBdr>
        </w:div>
        <w:div w:id="811338032">
          <w:marLeft w:val="0"/>
          <w:marRight w:val="0"/>
          <w:marTop w:val="0"/>
          <w:marBottom w:val="0"/>
          <w:divBdr>
            <w:top w:val="none" w:sz="0" w:space="0" w:color="auto"/>
            <w:left w:val="none" w:sz="0" w:space="0" w:color="auto"/>
            <w:bottom w:val="none" w:sz="0" w:space="0" w:color="auto"/>
            <w:right w:val="none" w:sz="0" w:space="0" w:color="auto"/>
          </w:divBdr>
        </w:div>
        <w:div w:id="1887141487">
          <w:marLeft w:val="0"/>
          <w:marRight w:val="0"/>
          <w:marTop w:val="0"/>
          <w:marBottom w:val="0"/>
          <w:divBdr>
            <w:top w:val="none" w:sz="0" w:space="0" w:color="auto"/>
            <w:left w:val="none" w:sz="0" w:space="0" w:color="auto"/>
            <w:bottom w:val="none" w:sz="0" w:space="0" w:color="auto"/>
            <w:right w:val="none" w:sz="0" w:space="0" w:color="auto"/>
          </w:divBdr>
        </w:div>
        <w:div w:id="576210731">
          <w:marLeft w:val="0"/>
          <w:marRight w:val="0"/>
          <w:marTop w:val="0"/>
          <w:marBottom w:val="0"/>
          <w:divBdr>
            <w:top w:val="none" w:sz="0" w:space="0" w:color="auto"/>
            <w:left w:val="none" w:sz="0" w:space="0" w:color="auto"/>
            <w:bottom w:val="none" w:sz="0" w:space="0" w:color="auto"/>
            <w:right w:val="none" w:sz="0" w:space="0" w:color="auto"/>
          </w:divBdr>
        </w:div>
        <w:div w:id="1236552922">
          <w:marLeft w:val="0"/>
          <w:marRight w:val="0"/>
          <w:marTop w:val="0"/>
          <w:marBottom w:val="0"/>
          <w:divBdr>
            <w:top w:val="none" w:sz="0" w:space="0" w:color="auto"/>
            <w:left w:val="none" w:sz="0" w:space="0" w:color="auto"/>
            <w:bottom w:val="none" w:sz="0" w:space="0" w:color="auto"/>
            <w:right w:val="none" w:sz="0" w:space="0" w:color="auto"/>
          </w:divBdr>
        </w:div>
        <w:div w:id="1541479988">
          <w:marLeft w:val="0"/>
          <w:marRight w:val="0"/>
          <w:marTop w:val="0"/>
          <w:marBottom w:val="0"/>
          <w:divBdr>
            <w:top w:val="none" w:sz="0" w:space="0" w:color="auto"/>
            <w:left w:val="none" w:sz="0" w:space="0" w:color="auto"/>
            <w:bottom w:val="none" w:sz="0" w:space="0" w:color="auto"/>
            <w:right w:val="none" w:sz="0" w:space="0" w:color="auto"/>
          </w:divBdr>
        </w:div>
        <w:div w:id="882905808">
          <w:marLeft w:val="0"/>
          <w:marRight w:val="0"/>
          <w:marTop w:val="0"/>
          <w:marBottom w:val="0"/>
          <w:divBdr>
            <w:top w:val="none" w:sz="0" w:space="0" w:color="auto"/>
            <w:left w:val="none" w:sz="0" w:space="0" w:color="auto"/>
            <w:bottom w:val="none" w:sz="0" w:space="0" w:color="auto"/>
            <w:right w:val="none" w:sz="0" w:space="0" w:color="auto"/>
          </w:divBdr>
        </w:div>
        <w:div w:id="1224026625">
          <w:marLeft w:val="0"/>
          <w:marRight w:val="0"/>
          <w:marTop w:val="0"/>
          <w:marBottom w:val="0"/>
          <w:divBdr>
            <w:top w:val="none" w:sz="0" w:space="0" w:color="auto"/>
            <w:left w:val="none" w:sz="0" w:space="0" w:color="auto"/>
            <w:bottom w:val="none" w:sz="0" w:space="0" w:color="auto"/>
            <w:right w:val="none" w:sz="0" w:space="0" w:color="auto"/>
          </w:divBdr>
        </w:div>
        <w:div w:id="77486060">
          <w:marLeft w:val="0"/>
          <w:marRight w:val="0"/>
          <w:marTop w:val="0"/>
          <w:marBottom w:val="0"/>
          <w:divBdr>
            <w:top w:val="none" w:sz="0" w:space="0" w:color="auto"/>
            <w:left w:val="none" w:sz="0" w:space="0" w:color="auto"/>
            <w:bottom w:val="none" w:sz="0" w:space="0" w:color="auto"/>
            <w:right w:val="none" w:sz="0" w:space="0" w:color="auto"/>
          </w:divBdr>
        </w:div>
        <w:div w:id="425424654">
          <w:marLeft w:val="0"/>
          <w:marRight w:val="0"/>
          <w:marTop w:val="0"/>
          <w:marBottom w:val="0"/>
          <w:divBdr>
            <w:top w:val="none" w:sz="0" w:space="0" w:color="auto"/>
            <w:left w:val="none" w:sz="0" w:space="0" w:color="auto"/>
            <w:bottom w:val="none" w:sz="0" w:space="0" w:color="auto"/>
            <w:right w:val="none" w:sz="0" w:space="0" w:color="auto"/>
          </w:divBdr>
        </w:div>
        <w:div w:id="264925578">
          <w:marLeft w:val="0"/>
          <w:marRight w:val="0"/>
          <w:marTop w:val="0"/>
          <w:marBottom w:val="0"/>
          <w:divBdr>
            <w:top w:val="none" w:sz="0" w:space="0" w:color="auto"/>
            <w:left w:val="none" w:sz="0" w:space="0" w:color="auto"/>
            <w:bottom w:val="none" w:sz="0" w:space="0" w:color="auto"/>
            <w:right w:val="none" w:sz="0" w:space="0" w:color="auto"/>
          </w:divBdr>
        </w:div>
        <w:div w:id="1792435697">
          <w:marLeft w:val="0"/>
          <w:marRight w:val="0"/>
          <w:marTop w:val="0"/>
          <w:marBottom w:val="0"/>
          <w:divBdr>
            <w:top w:val="none" w:sz="0" w:space="0" w:color="auto"/>
            <w:left w:val="none" w:sz="0" w:space="0" w:color="auto"/>
            <w:bottom w:val="none" w:sz="0" w:space="0" w:color="auto"/>
            <w:right w:val="none" w:sz="0" w:space="0" w:color="auto"/>
          </w:divBdr>
        </w:div>
        <w:div w:id="2041934934">
          <w:marLeft w:val="0"/>
          <w:marRight w:val="0"/>
          <w:marTop w:val="0"/>
          <w:marBottom w:val="0"/>
          <w:divBdr>
            <w:top w:val="none" w:sz="0" w:space="0" w:color="auto"/>
            <w:left w:val="none" w:sz="0" w:space="0" w:color="auto"/>
            <w:bottom w:val="none" w:sz="0" w:space="0" w:color="auto"/>
            <w:right w:val="none" w:sz="0" w:space="0" w:color="auto"/>
          </w:divBdr>
        </w:div>
        <w:div w:id="736784194">
          <w:marLeft w:val="0"/>
          <w:marRight w:val="0"/>
          <w:marTop w:val="0"/>
          <w:marBottom w:val="0"/>
          <w:divBdr>
            <w:top w:val="none" w:sz="0" w:space="0" w:color="auto"/>
            <w:left w:val="none" w:sz="0" w:space="0" w:color="auto"/>
            <w:bottom w:val="none" w:sz="0" w:space="0" w:color="auto"/>
            <w:right w:val="none" w:sz="0" w:space="0" w:color="auto"/>
          </w:divBdr>
        </w:div>
      </w:divsChild>
    </w:div>
    <w:div w:id="1786079469">
      <w:bodyDiv w:val="1"/>
      <w:marLeft w:val="0"/>
      <w:marRight w:val="0"/>
      <w:marTop w:val="0"/>
      <w:marBottom w:val="0"/>
      <w:divBdr>
        <w:top w:val="none" w:sz="0" w:space="0" w:color="auto"/>
        <w:left w:val="none" w:sz="0" w:space="0" w:color="auto"/>
        <w:bottom w:val="none" w:sz="0" w:space="0" w:color="auto"/>
        <w:right w:val="none" w:sz="0" w:space="0" w:color="auto"/>
      </w:divBdr>
      <w:divsChild>
        <w:div w:id="2099128672">
          <w:marLeft w:val="0"/>
          <w:marRight w:val="0"/>
          <w:marTop w:val="0"/>
          <w:marBottom w:val="0"/>
          <w:divBdr>
            <w:top w:val="none" w:sz="0" w:space="0" w:color="auto"/>
            <w:left w:val="none" w:sz="0" w:space="0" w:color="auto"/>
            <w:bottom w:val="none" w:sz="0" w:space="0" w:color="auto"/>
            <w:right w:val="none" w:sz="0" w:space="0" w:color="auto"/>
          </w:divBdr>
        </w:div>
        <w:div w:id="1703549933">
          <w:marLeft w:val="0"/>
          <w:marRight w:val="0"/>
          <w:marTop w:val="0"/>
          <w:marBottom w:val="0"/>
          <w:divBdr>
            <w:top w:val="none" w:sz="0" w:space="0" w:color="auto"/>
            <w:left w:val="none" w:sz="0" w:space="0" w:color="auto"/>
            <w:bottom w:val="none" w:sz="0" w:space="0" w:color="auto"/>
            <w:right w:val="none" w:sz="0" w:space="0" w:color="auto"/>
          </w:divBdr>
        </w:div>
      </w:divsChild>
    </w:div>
    <w:div w:id="1789814967">
      <w:bodyDiv w:val="1"/>
      <w:marLeft w:val="0"/>
      <w:marRight w:val="0"/>
      <w:marTop w:val="0"/>
      <w:marBottom w:val="0"/>
      <w:divBdr>
        <w:top w:val="none" w:sz="0" w:space="0" w:color="auto"/>
        <w:left w:val="none" w:sz="0" w:space="0" w:color="auto"/>
        <w:bottom w:val="none" w:sz="0" w:space="0" w:color="auto"/>
        <w:right w:val="none" w:sz="0" w:space="0" w:color="auto"/>
      </w:divBdr>
    </w:div>
    <w:div w:id="1834955991">
      <w:bodyDiv w:val="1"/>
      <w:marLeft w:val="0"/>
      <w:marRight w:val="0"/>
      <w:marTop w:val="0"/>
      <w:marBottom w:val="0"/>
      <w:divBdr>
        <w:top w:val="none" w:sz="0" w:space="0" w:color="auto"/>
        <w:left w:val="none" w:sz="0" w:space="0" w:color="auto"/>
        <w:bottom w:val="none" w:sz="0" w:space="0" w:color="auto"/>
        <w:right w:val="none" w:sz="0" w:space="0" w:color="auto"/>
      </w:divBdr>
      <w:divsChild>
        <w:div w:id="34476203">
          <w:marLeft w:val="0"/>
          <w:marRight w:val="0"/>
          <w:marTop w:val="0"/>
          <w:marBottom w:val="0"/>
          <w:divBdr>
            <w:top w:val="none" w:sz="0" w:space="0" w:color="auto"/>
            <w:left w:val="none" w:sz="0" w:space="0" w:color="auto"/>
            <w:bottom w:val="none" w:sz="0" w:space="0" w:color="auto"/>
            <w:right w:val="none" w:sz="0" w:space="0" w:color="auto"/>
          </w:divBdr>
          <w:divsChild>
            <w:div w:id="5636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761512">
      <w:bodyDiv w:val="1"/>
      <w:marLeft w:val="0"/>
      <w:marRight w:val="0"/>
      <w:marTop w:val="0"/>
      <w:marBottom w:val="0"/>
      <w:divBdr>
        <w:top w:val="none" w:sz="0" w:space="0" w:color="auto"/>
        <w:left w:val="none" w:sz="0" w:space="0" w:color="auto"/>
        <w:bottom w:val="none" w:sz="0" w:space="0" w:color="auto"/>
        <w:right w:val="none" w:sz="0" w:space="0" w:color="auto"/>
      </w:divBdr>
      <w:divsChild>
        <w:div w:id="456459420">
          <w:marLeft w:val="0"/>
          <w:marRight w:val="0"/>
          <w:marTop w:val="0"/>
          <w:marBottom w:val="0"/>
          <w:divBdr>
            <w:top w:val="none" w:sz="0" w:space="0" w:color="auto"/>
            <w:left w:val="none" w:sz="0" w:space="0" w:color="auto"/>
            <w:bottom w:val="none" w:sz="0" w:space="0" w:color="auto"/>
            <w:right w:val="none" w:sz="0" w:space="0" w:color="auto"/>
          </w:divBdr>
        </w:div>
        <w:div w:id="1336612030">
          <w:marLeft w:val="0"/>
          <w:marRight w:val="0"/>
          <w:marTop w:val="0"/>
          <w:marBottom w:val="0"/>
          <w:divBdr>
            <w:top w:val="none" w:sz="0" w:space="0" w:color="auto"/>
            <w:left w:val="none" w:sz="0" w:space="0" w:color="auto"/>
            <w:bottom w:val="none" w:sz="0" w:space="0" w:color="auto"/>
            <w:right w:val="none" w:sz="0" w:space="0" w:color="auto"/>
          </w:divBdr>
        </w:div>
        <w:div w:id="1570963864">
          <w:marLeft w:val="0"/>
          <w:marRight w:val="0"/>
          <w:marTop w:val="0"/>
          <w:marBottom w:val="0"/>
          <w:divBdr>
            <w:top w:val="none" w:sz="0" w:space="0" w:color="auto"/>
            <w:left w:val="none" w:sz="0" w:space="0" w:color="auto"/>
            <w:bottom w:val="none" w:sz="0" w:space="0" w:color="auto"/>
            <w:right w:val="none" w:sz="0" w:space="0" w:color="auto"/>
          </w:divBdr>
        </w:div>
        <w:div w:id="495993237">
          <w:marLeft w:val="0"/>
          <w:marRight w:val="0"/>
          <w:marTop w:val="0"/>
          <w:marBottom w:val="0"/>
          <w:divBdr>
            <w:top w:val="none" w:sz="0" w:space="0" w:color="auto"/>
            <w:left w:val="none" w:sz="0" w:space="0" w:color="auto"/>
            <w:bottom w:val="none" w:sz="0" w:space="0" w:color="auto"/>
            <w:right w:val="none" w:sz="0" w:space="0" w:color="auto"/>
          </w:divBdr>
        </w:div>
        <w:div w:id="244002529">
          <w:marLeft w:val="0"/>
          <w:marRight w:val="0"/>
          <w:marTop w:val="0"/>
          <w:marBottom w:val="0"/>
          <w:divBdr>
            <w:top w:val="none" w:sz="0" w:space="0" w:color="auto"/>
            <w:left w:val="none" w:sz="0" w:space="0" w:color="auto"/>
            <w:bottom w:val="none" w:sz="0" w:space="0" w:color="auto"/>
            <w:right w:val="none" w:sz="0" w:space="0" w:color="auto"/>
          </w:divBdr>
        </w:div>
        <w:div w:id="43718994">
          <w:marLeft w:val="0"/>
          <w:marRight w:val="0"/>
          <w:marTop w:val="0"/>
          <w:marBottom w:val="0"/>
          <w:divBdr>
            <w:top w:val="none" w:sz="0" w:space="0" w:color="auto"/>
            <w:left w:val="none" w:sz="0" w:space="0" w:color="auto"/>
            <w:bottom w:val="none" w:sz="0" w:space="0" w:color="auto"/>
            <w:right w:val="none" w:sz="0" w:space="0" w:color="auto"/>
          </w:divBdr>
        </w:div>
        <w:div w:id="1828671968">
          <w:marLeft w:val="0"/>
          <w:marRight w:val="0"/>
          <w:marTop w:val="0"/>
          <w:marBottom w:val="0"/>
          <w:divBdr>
            <w:top w:val="none" w:sz="0" w:space="0" w:color="auto"/>
            <w:left w:val="none" w:sz="0" w:space="0" w:color="auto"/>
            <w:bottom w:val="none" w:sz="0" w:space="0" w:color="auto"/>
            <w:right w:val="none" w:sz="0" w:space="0" w:color="auto"/>
          </w:divBdr>
        </w:div>
        <w:div w:id="238367080">
          <w:marLeft w:val="0"/>
          <w:marRight w:val="0"/>
          <w:marTop w:val="0"/>
          <w:marBottom w:val="0"/>
          <w:divBdr>
            <w:top w:val="none" w:sz="0" w:space="0" w:color="auto"/>
            <w:left w:val="none" w:sz="0" w:space="0" w:color="auto"/>
            <w:bottom w:val="none" w:sz="0" w:space="0" w:color="auto"/>
            <w:right w:val="none" w:sz="0" w:space="0" w:color="auto"/>
          </w:divBdr>
        </w:div>
        <w:div w:id="1944997652">
          <w:marLeft w:val="0"/>
          <w:marRight w:val="0"/>
          <w:marTop w:val="0"/>
          <w:marBottom w:val="0"/>
          <w:divBdr>
            <w:top w:val="none" w:sz="0" w:space="0" w:color="auto"/>
            <w:left w:val="none" w:sz="0" w:space="0" w:color="auto"/>
            <w:bottom w:val="none" w:sz="0" w:space="0" w:color="auto"/>
            <w:right w:val="none" w:sz="0" w:space="0" w:color="auto"/>
          </w:divBdr>
        </w:div>
        <w:div w:id="1629238985">
          <w:marLeft w:val="0"/>
          <w:marRight w:val="0"/>
          <w:marTop w:val="0"/>
          <w:marBottom w:val="0"/>
          <w:divBdr>
            <w:top w:val="none" w:sz="0" w:space="0" w:color="auto"/>
            <w:left w:val="none" w:sz="0" w:space="0" w:color="auto"/>
            <w:bottom w:val="none" w:sz="0" w:space="0" w:color="auto"/>
            <w:right w:val="none" w:sz="0" w:space="0" w:color="auto"/>
          </w:divBdr>
        </w:div>
        <w:div w:id="1470899911">
          <w:marLeft w:val="0"/>
          <w:marRight w:val="0"/>
          <w:marTop w:val="0"/>
          <w:marBottom w:val="0"/>
          <w:divBdr>
            <w:top w:val="none" w:sz="0" w:space="0" w:color="auto"/>
            <w:left w:val="none" w:sz="0" w:space="0" w:color="auto"/>
            <w:bottom w:val="none" w:sz="0" w:space="0" w:color="auto"/>
            <w:right w:val="none" w:sz="0" w:space="0" w:color="auto"/>
          </w:divBdr>
        </w:div>
        <w:div w:id="682783425">
          <w:marLeft w:val="0"/>
          <w:marRight w:val="0"/>
          <w:marTop w:val="0"/>
          <w:marBottom w:val="0"/>
          <w:divBdr>
            <w:top w:val="none" w:sz="0" w:space="0" w:color="auto"/>
            <w:left w:val="none" w:sz="0" w:space="0" w:color="auto"/>
            <w:bottom w:val="none" w:sz="0" w:space="0" w:color="auto"/>
            <w:right w:val="none" w:sz="0" w:space="0" w:color="auto"/>
          </w:divBdr>
        </w:div>
        <w:div w:id="32971423">
          <w:marLeft w:val="0"/>
          <w:marRight w:val="0"/>
          <w:marTop w:val="0"/>
          <w:marBottom w:val="0"/>
          <w:divBdr>
            <w:top w:val="none" w:sz="0" w:space="0" w:color="auto"/>
            <w:left w:val="none" w:sz="0" w:space="0" w:color="auto"/>
            <w:bottom w:val="none" w:sz="0" w:space="0" w:color="auto"/>
            <w:right w:val="none" w:sz="0" w:space="0" w:color="auto"/>
          </w:divBdr>
        </w:div>
        <w:div w:id="1604730594">
          <w:marLeft w:val="0"/>
          <w:marRight w:val="0"/>
          <w:marTop w:val="0"/>
          <w:marBottom w:val="0"/>
          <w:divBdr>
            <w:top w:val="none" w:sz="0" w:space="0" w:color="auto"/>
            <w:left w:val="none" w:sz="0" w:space="0" w:color="auto"/>
            <w:bottom w:val="none" w:sz="0" w:space="0" w:color="auto"/>
            <w:right w:val="none" w:sz="0" w:space="0" w:color="auto"/>
          </w:divBdr>
        </w:div>
        <w:div w:id="1825052309">
          <w:marLeft w:val="0"/>
          <w:marRight w:val="0"/>
          <w:marTop w:val="0"/>
          <w:marBottom w:val="0"/>
          <w:divBdr>
            <w:top w:val="none" w:sz="0" w:space="0" w:color="auto"/>
            <w:left w:val="none" w:sz="0" w:space="0" w:color="auto"/>
            <w:bottom w:val="none" w:sz="0" w:space="0" w:color="auto"/>
            <w:right w:val="none" w:sz="0" w:space="0" w:color="auto"/>
          </w:divBdr>
        </w:div>
        <w:div w:id="1851093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orldbank.org/en/projects-operations/products-and-services/grievance-redress-servi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inpolj.r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Nebojsa\Downloads\www.inspectionpanel.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aragraf.rs/propisi/zakon_o_vanparnicnom_postupku.html" TargetMode="External"/><Relationship Id="rId2" Type="http://schemas.openxmlformats.org/officeDocument/2006/relationships/hyperlink" Target="https://www.paragraf.rs/propisi/zakon_o_osnovama_svojinskopravnih_odnosa.html" TargetMode="External"/><Relationship Id="rId1" Type="http://schemas.openxmlformats.org/officeDocument/2006/relationships/hyperlink" Target="http://www.ustavni.sud.rs/page/view/139-100028/ustav-republike-srbije" TargetMode="External"/><Relationship Id="rId6" Type="http://schemas.openxmlformats.org/officeDocument/2006/relationships/hyperlink" Target="https://www.paragraf.rs/propisi/zakon_o_eksproprijaciji.html" TargetMode="External"/><Relationship Id="rId5" Type="http://schemas.openxmlformats.org/officeDocument/2006/relationships/hyperlink" Target="https://www.paragraf.rs/propisi/zakon_o_drzavnom_premeru_i_katastru.html" TargetMode="External"/><Relationship Id="rId4" Type="http://schemas.openxmlformats.org/officeDocument/2006/relationships/hyperlink" Target="https://www.paragraf.rs/propisi/zakon_o_opstem_upravnom_postupku-201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ic\AppData\Roaming\Microsoft\Templates\Report%20design%20(blank).dotx"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ACBF733F-F91B-4221-82F6-8A7946310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TotalTime>
  <Pages>1</Pages>
  <Words>19739</Words>
  <Characters>112513</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Pokimica</dc:creator>
  <cp:lastModifiedBy>Sasic, Masa GIZ RS</cp:lastModifiedBy>
  <cp:revision>4</cp:revision>
  <dcterms:created xsi:type="dcterms:W3CDTF">2022-03-27T16:27:00Z</dcterms:created>
  <dcterms:modified xsi:type="dcterms:W3CDTF">2022-03-27T16:28:00Z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